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E34" w:rsidRPr="00C04E34" w:rsidRDefault="00C04E34" w:rsidP="00C04E34">
      <w:pPr>
        <w:jc w:val="center"/>
        <w:rPr>
          <w:b/>
          <w:sz w:val="28"/>
          <w:u w:val="single"/>
        </w:rPr>
      </w:pPr>
      <w:r w:rsidRPr="00C04E34">
        <w:rPr>
          <w:b/>
          <w:sz w:val="28"/>
          <w:u w:val="single"/>
        </w:rPr>
        <w:t>Current-Voltage Analysis Tool for Solar Fuel Production (CATS)</w:t>
      </w:r>
    </w:p>
    <w:p w:rsidR="00DD594F" w:rsidRDefault="00DD594F" w:rsidP="00DD594F">
      <w:pPr>
        <w:jc w:val="both"/>
      </w:pPr>
      <w:r>
        <w:t>The current-voltage analysis tool for solar fuel production (CATS) is an app that analyzes data collected during operation of solar-driven electrochemical devices, such as PV-</w:t>
      </w:r>
      <w:proofErr w:type="spellStart"/>
      <w:r>
        <w:t>electrolyzers</w:t>
      </w:r>
      <w:proofErr w:type="spellEnd"/>
      <w:r>
        <w:t xml:space="preserve"> and photoelectrochemical (PEC) devices. It makes use of current-voltage data, parameters that are easily accessible for many devices of interest. The program captures the time-dependence of loss mechanisms at play during PEC device operation and opens the door for real-time optimizations of operational parameters like the feed humidity to minimize performance losses. Currently, the program is useful for applications where the current-voltage polarization response of the </w:t>
      </w:r>
      <w:proofErr w:type="spellStart"/>
      <w:r>
        <w:t>photoabsorber</w:t>
      </w:r>
      <w:proofErr w:type="spellEnd"/>
      <w:r>
        <w:t xml:space="preserve"> and </w:t>
      </w:r>
      <w:proofErr w:type="spellStart"/>
      <w:r>
        <w:t>electrolyzer</w:t>
      </w:r>
      <w:proofErr w:type="spellEnd"/>
      <w:r>
        <w:t xml:space="preserve"> are pre-recorded, and changes over time can be estimated based on the pre-recorded current-voltage scans. More complicated scenarios, that involve permanent degradation of the PV component or detailed calculations of the </w:t>
      </w:r>
      <w:proofErr w:type="spellStart"/>
      <w:r>
        <w:t>electrolyzer</w:t>
      </w:r>
      <w:proofErr w:type="spellEnd"/>
      <w:r>
        <w:t xml:space="preserve"> current-voltage characteristics, may be included in future versions of this software. Aside from the possibility of deconvoluting loss mechanisms, this software can also reveal possible performance benefits by convective PV cooling when the </w:t>
      </w:r>
      <w:proofErr w:type="spellStart"/>
      <w:r>
        <w:t>photoabsorber</w:t>
      </w:r>
      <w:proofErr w:type="spellEnd"/>
      <w:r>
        <w:t xml:space="preserve"> is integrated into the electrolysis cell. The latter can highlight why certain device architectures may be beneficial over others.</w:t>
      </w:r>
      <w:r w:rsidR="00E96E36">
        <w:t xml:space="preserve"> </w:t>
      </w:r>
      <w:r w:rsidR="00E96E36">
        <w:rPr>
          <w:rStyle w:val="hgkelc"/>
          <w:lang w:val="en"/>
        </w:rPr>
        <w:t>This app requires MATLAB Runtime to be installed which will be automatically downloaded when the installer file is opened.</w:t>
      </w:r>
      <w:r w:rsidR="0003789D">
        <w:rPr>
          <w:rStyle w:val="hgkelc"/>
          <w:lang w:val="en"/>
        </w:rPr>
        <w:t xml:space="preserve"> </w:t>
      </w:r>
      <w:r w:rsidR="0003789D">
        <w:t>In general, this app consists of 3 parts. On the left side, the parameters for the calculations process can be changed. In the middle, the calculated or imported data can be displayed. On the right side, there are buttons that start the calculation processes.</w:t>
      </w:r>
    </w:p>
    <w:sdt>
      <w:sdtPr>
        <w:rPr>
          <w:rFonts w:asciiTheme="minorHAnsi" w:eastAsiaTheme="minorHAnsi" w:hAnsiTheme="minorHAnsi" w:cstheme="minorBidi"/>
          <w:color w:val="auto"/>
          <w:sz w:val="22"/>
          <w:szCs w:val="22"/>
        </w:rPr>
        <w:id w:val="577723421"/>
        <w:docPartObj>
          <w:docPartGallery w:val="Table of Contents"/>
          <w:docPartUnique/>
        </w:docPartObj>
      </w:sdtPr>
      <w:sdtEndPr>
        <w:rPr>
          <w:bCs/>
          <w:noProof/>
        </w:rPr>
      </w:sdtEndPr>
      <w:sdtContent>
        <w:p w:rsidR="00585F35" w:rsidRPr="00E96E36" w:rsidRDefault="00585F35">
          <w:pPr>
            <w:pStyle w:val="TOCHeading"/>
            <w:rPr>
              <w:rFonts w:asciiTheme="minorHAnsi" w:hAnsiTheme="minorHAnsi" w:cstheme="minorHAnsi"/>
              <w:color w:val="000000" w:themeColor="text1"/>
              <w:u w:val="single"/>
            </w:rPr>
          </w:pPr>
          <w:r w:rsidRPr="00E96E36">
            <w:rPr>
              <w:rFonts w:asciiTheme="minorHAnsi" w:hAnsiTheme="minorHAnsi" w:cstheme="minorHAnsi"/>
              <w:color w:val="000000" w:themeColor="text1"/>
              <w:u w:val="single"/>
            </w:rPr>
            <w:t>Contents</w:t>
          </w:r>
        </w:p>
        <w:p w:rsidR="00892E45" w:rsidRDefault="00585F35">
          <w:pPr>
            <w:pStyle w:val="TOC2"/>
            <w:tabs>
              <w:tab w:val="left" w:pos="660"/>
              <w:tab w:val="right" w:leader="dot" w:pos="9350"/>
            </w:tabs>
            <w:rPr>
              <w:rFonts w:eastAsiaTheme="minorEastAsia"/>
              <w:noProof/>
            </w:rPr>
          </w:pPr>
          <w:r w:rsidRPr="00E96E36">
            <w:fldChar w:fldCharType="begin"/>
          </w:r>
          <w:r w:rsidRPr="00E96E36">
            <w:instrText xml:space="preserve"> TOC \o "1-3" \h \z \u </w:instrText>
          </w:r>
          <w:r w:rsidRPr="00E96E36">
            <w:fldChar w:fldCharType="separate"/>
          </w:r>
          <w:hyperlink w:anchor="_Toc124239002" w:history="1">
            <w:r w:rsidR="00892E45" w:rsidRPr="009267EA">
              <w:rPr>
                <w:rStyle w:val="Hyperlink"/>
                <w:rFonts w:ascii="Times New Roman" w:hAnsi="Times New Roman" w:cs="Times New Roman"/>
                <w:noProof/>
              </w:rPr>
              <w:t>I.</w:t>
            </w:r>
            <w:r w:rsidR="00892E45">
              <w:rPr>
                <w:rFonts w:eastAsiaTheme="minorEastAsia"/>
                <w:noProof/>
              </w:rPr>
              <w:tab/>
            </w:r>
            <w:r w:rsidR="00892E45" w:rsidRPr="009267EA">
              <w:rPr>
                <w:rStyle w:val="Hyperlink"/>
                <w:noProof/>
              </w:rPr>
              <w:t>Current-voltage (IV) synchronizing (optional)</w:t>
            </w:r>
            <w:r w:rsidR="00892E45">
              <w:rPr>
                <w:noProof/>
                <w:webHidden/>
              </w:rPr>
              <w:tab/>
            </w:r>
            <w:r w:rsidR="00892E45">
              <w:rPr>
                <w:noProof/>
                <w:webHidden/>
              </w:rPr>
              <w:fldChar w:fldCharType="begin"/>
            </w:r>
            <w:r w:rsidR="00892E45">
              <w:rPr>
                <w:noProof/>
                <w:webHidden/>
              </w:rPr>
              <w:instrText xml:space="preserve"> PAGEREF _Toc124239002 \h </w:instrText>
            </w:r>
            <w:r w:rsidR="00892E45">
              <w:rPr>
                <w:noProof/>
                <w:webHidden/>
              </w:rPr>
            </w:r>
            <w:r w:rsidR="00892E45">
              <w:rPr>
                <w:noProof/>
                <w:webHidden/>
              </w:rPr>
              <w:fldChar w:fldCharType="separate"/>
            </w:r>
            <w:r w:rsidR="00892E45">
              <w:rPr>
                <w:noProof/>
                <w:webHidden/>
              </w:rPr>
              <w:t>1</w:t>
            </w:r>
            <w:r w:rsidR="00892E45">
              <w:rPr>
                <w:noProof/>
                <w:webHidden/>
              </w:rPr>
              <w:fldChar w:fldCharType="end"/>
            </w:r>
          </w:hyperlink>
        </w:p>
        <w:p w:rsidR="00892E45" w:rsidRDefault="00892E45">
          <w:pPr>
            <w:pStyle w:val="TOC2"/>
            <w:tabs>
              <w:tab w:val="left" w:pos="660"/>
              <w:tab w:val="right" w:leader="dot" w:pos="9350"/>
            </w:tabs>
            <w:rPr>
              <w:rFonts w:eastAsiaTheme="minorEastAsia"/>
              <w:noProof/>
            </w:rPr>
          </w:pPr>
          <w:hyperlink w:anchor="_Toc124239003" w:history="1">
            <w:r w:rsidRPr="009267EA">
              <w:rPr>
                <w:rStyle w:val="Hyperlink"/>
                <w:rFonts w:ascii="Times New Roman" w:hAnsi="Times New Roman" w:cs="Times New Roman"/>
                <w:noProof/>
              </w:rPr>
              <w:t>II.</w:t>
            </w:r>
            <w:r>
              <w:rPr>
                <w:rFonts w:eastAsiaTheme="minorEastAsia"/>
                <w:noProof/>
              </w:rPr>
              <w:tab/>
            </w:r>
            <w:r w:rsidRPr="009267EA">
              <w:rPr>
                <w:rStyle w:val="Hyperlink"/>
                <w:noProof/>
              </w:rPr>
              <w:t>Import of synchronized current-voltage data</w:t>
            </w:r>
            <w:r>
              <w:rPr>
                <w:noProof/>
                <w:webHidden/>
              </w:rPr>
              <w:tab/>
            </w:r>
            <w:r>
              <w:rPr>
                <w:noProof/>
                <w:webHidden/>
              </w:rPr>
              <w:fldChar w:fldCharType="begin"/>
            </w:r>
            <w:r>
              <w:rPr>
                <w:noProof/>
                <w:webHidden/>
              </w:rPr>
              <w:instrText xml:space="preserve"> PAGEREF _Toc124239003 \h </w:instrText>
            </w:r>
            <w:r>
              <w:rPr>
                <w:noProof/>
                <w:webHidden/>
              </w:rPr>
            </w:r>
            <w:r>
              <w:rPr>
                <w:noProof/>
                <w:webHidden/>
              </w:rPr>
              <w:fldChar w:fldCharType="separate"/>
            </w:r>
            <w:r>
              <w:rPr>
                <w:noProof/>
                <w:webHidden/>
              </w:rPr>
              <w:t>3</w:t>
            </w:r>
            <w:r>
              <w:rPr>
                <w:noProof/>
                <w:webHidden/>
              </w:rPr>
              <w:fldChar w:fldCharType="end"/>
            </w:r>
          </w:hyperlink>
        </w:p>
        <w:p w:rsidR="00892E45" w:rsidRDefault="00892E45">
          <w:pPr>
            <w:pStyle w:val="TOC2"/>
            <w:tabs>
              <w:tab w:val="left" w:pos="880"/>
              <w:tab w:val="right" w:leader="dot" w:pos="9350"/>
            </w:tabs>
            <w:rPr>
              <w:rFonts w:eastAsiaTheme="minorEastAsia"/>
              <w:noProof/>
            </w:rPr>
          </w:pPr>
          <w:hyperlink w:anchor="_Toc124239004" w:history="1">
            <w:r w:rsidRPr="009267EA">
              <w:rPr>
                <w:rStyle w:val="Hyperlink"/>
                <w:rFonts w:ascii="Times New Roman" w:hAnsi="Times New Roman" w:cs="Times New Roman"/>
                <w:noProof/>
              </w:rPr>
              <w:t>III.</w:t>
            </w:r>
            <w:r>
              <w:rPr>
                <w:rFonts w:eastAsiaTheme="minorEastAsia"/>
                <w:noProof/>
              </w:rPr>
              <w:tab/>
            </w:r>
            <w:r w:rsidRPr="009267EA">
              <w:rPr>
                <w:rStyle w:val="Hyperlink"/>
                <w:noProof/>
              </w:rPr>
              <w:t>Estimate PV parameters (optional)</w:t>
            </w:r>
            <w:r>
              <w:rPr>
                <w:noProof/>
                <w:webHidden/>
              </w:rPr>
              <w:tab/>
            </w:r>
            <w:r>
              <w:rPr>
                <w:noProof/>
                <w:webHidden/>
              </w:rPr>
              <w:fldChar w:fldCharType="begin"/>
            </w:r>
            <w:r>
              <w:rPr>
                <w:noProof/>
                <w:webHidden/>
              </w:rPr>
              <w:instrText xml:space="preserve"> PAGEREF _Toc124239004 \h </w:instrText>
            </w:r>
            <w:r>
              <w:rPr>
                <w:noProof/>
                <w:webHidden/>
              </w:rPr>
            </w:r>
            <w:r>
              <w:rPr>
                <w:noProof/>
                <w:webHidden/>
              </w:rPr>
              <w:fldChar w:fldCharType="separate"/>
            </w:r>
            <w:r>
              <w:rPr>
                <w:noProof/>
                <w:webHidden/>
              </w:rPr>
              <w:t>4</w:t>
            </w:r>
            <w:r>
              <w:rPr>
                <w:noProof/>
                <w:webHidden/>
              </w:rPr>
              <w:fldChar w:fldCharType="end"/>
            </w:r>
          </w:hyperlink>
        </w:p>
        <w:p w:rsidR="00892E45" w:rsidRDefault="00892E45">
          <w:pPr>
            <w:pStyle w:val="TOC2"/>
            <w:tabs>
              <w:tab w:val="left" w:pos="880"/>
              <w:tab w:val="right" w:leader="dot" w:pos="9350"/>
            </w:tabs>
            <w:rPr>
              <w:rFonts w:eastAsiaTheme="minorEastAsia"/>
              <w:noProof/>
            </w:rPr>
          </w:pPr>
          <w:hyperlink w:anchor="_Toc124239005" w:history="1">
            <w:r w:rsidRPr="009267EA">
              <w:rPr>
                <w:rStyle w:val="Hyperlink"/>
                <w:rFonts w:ascii="Times New Roman" w:hAnsi="Times New Roman" w:cs="Times New Roman"/>
                <w:noProof/>
              </w:rPr>
              <w:t>IV.</w:t>
            </w:r>
            <w:r>
              <w:rPr>
                <w:rFonts w:eastAsiaTheme="minorEastAsia"/>
                <w:noProof/>
              </w:rPr>
              <w:tab/>
            </w:r>
            <w:r w:rsidRPr="009267EA">
              <w:rPr>
                <w:rStyle w:val="Hyperlink"/>
                <w:noProof/>
              </w:rPr>
              <w:t>Deconvolute losses</w:t>
            </w:r>
            <w:r>
              <w:rPr>
                <w:noProof/>
                <w:webHidden/>
              </w:rPr>
              <w:tab/>
            </w:r>
            <w:r>
              <w:rPr>
                <w:noProof/>
                <w:webHidden/>
              </w:rPr>
              <w:fldChar w:fldCharType="begin"/>
            </w:r>
            <w:r>
              <w:rPr>
                <w:noProof/>
                <w:webHidden/>
              </w:rPr>
              <w:instrText xml:space="preserve"> PAGEREF _Toc124239005 \h </w:instrText>
            </w:r>
            <w:r>
              <w:rPr>
                <w:noProof/>
                <w:webHidden/>
              </w:rPr>
            </w:r>
            <w:r>
              <w:rPr>
                <w:noProof/>
                <w:webHidden/>
              </w:rPr>
              <w:fldChar w:fldCharType="separate"/>
            </w:r>
            <w:r>
              <w:rPr>
                <w:noProof/>
                <w:webHidden/>
              </w:rPr>
              <w:t>6</w:t>
            </w:r>
            <w:r>
              <w:rPr>
                <w:noProof/>
                <w:webHidden/>
              </w:rPr>
              <w:fldChar w:fldCharType="end"/>
            </w:r>
          </w:hyperlink>
        </w:p>
        <w:p w:rsidR="00892E45" w:rsidRDefault="00892E45">
          <w:pPr>
            <w:pStyle w:val="TOC3"/>
            <w:tabs>
              <w:tab w:val="left" w:pos="880"/>
              <w:tab w:val="right" w:leader="dot" w:pos="9350"/>
            </w:tabs>
            <w:rPr>
              <w:rFonts w:eastAsiaTheme="minorEastAsia"/>
              <w:noProof/>
            </w:rPr>
          </w:pPr>
          <w:hyperlink w:anchor="_Toc124239006" w:history="1">
            <w:r w:rsidRPr="009267EA">
              <w:rPr>
                <w:rStyle w:val="Hyperlink"/>
                <w:noProof/>
              </w:rPr>
              <w:t>a)</w:t>
            </w:r>
            <w:r>
              <w:rPr>
                <w:rFonts w:eastAsiaTheme="minorEastAsia"/>
                <w:noProof/>
              </w:rPr>
              <w:tab/>
            </w:r>
            <w:r w:rsidRPr="009267EA">
              <w:rPr>
                <w:rStyle w:val="Hyperlink"/>
                <w:noProof/>
              </w:rPr>
              <w:t>Via EC fitting</w:t>
            </w:r>
            <w:r>
              <w:rPr>
                <w:noProof/>
                <w:webHidden/>
              </w:rPr>
              <w:tab/>
            </w:r>
            <w:r>
              <w:rPr>
                <w:noProof/>
                <w:webHidden/>
              </w:rPr>
              <w:fldChar w:fldCharType="begin"/>
            </w:r>
            <w:r>
              <w:rPr>
                <w:noProof/>
                <w:webHidden/>
              </w:rPr>
              <w:instrText xml:space="preserve"> PAGEREF _Toc124239006 \h </w:instrText>
            </w:r>
            <w:r>
              <w:rPr>
                <w:noProof/>
                <w:webHidden/>
              </w:rPr>
            </w:r>
            <w:r>
              <w:rPr>
                <w:noProof/>
                <w:webHidden/>
              </w:rPr>
              <w:fldChar w:fldCharType="separate"/>
            </w:r>
            <w:r>
              <w:rPr>
                <w:noProof/>
                <w:webHidden/>
              </w:rPr>
              <w:t>6</w:t>
            </w:r>
            <w:r>
              <w:rPr>
                <w:noProof/>
                <w:webHidden/>
              </w:rPr>
              <w:fldChar w:fldCharType="end"/>
            </w:r>
          </w:hyperlink>
        </w:p>
        <w:p w:rsidR="00892E45" w:rsidRDefault="00892E45">
          <w:pPr>
            <w:pStyle w:val="TOC3"/>
            <w:tabs>
              <w:tab w:val="left" w:pos="880"/>
              <w:tab w:val="right" w:leader="dot" w:pos="9350"/>
            </w:tabs>
            <w:rPr>
              <w:rFonts w:eastAsiaTheme="minorEastAsia"/>
              <w:noProof/>
            </w:rPr>
          </w:pPr>
          <w:hyperlink w:anchor="_Toc124239007" w:history="1">
            <w:r w:rsidRPr="009267EA">
              <w:rPr>
                <w:rStyle w:val="Hyperlink"/>
                <w:noProof/>
              </w:rPr>
              <w:t>b)</w:t>
            </w:r>
            <w:r>
              <w:rPr>
                <w:rFonts w:eastAsiaTheme="minorEastAsia"/>
                <w:noProof/>
              </w:rPr>
              <w:tab/>
            </w:r>
            <w:r w:rsidRPr="009267EA">
              <w:rPr>
                <w:rStyle w:val="Hyperlink"/>
                <w:noProof/>
              </w:rPr>
              <w:t>Via PV fitting</w:t>
            </w:r>
            <w:r>
              <w:rPr>
                <w:noProof/>
                <w:webHidden/>
              </w:rPr>
              <w:tab/>
            </w:r>
            <w:r>
              <w:rPr>
                <w:noProof/>
                <w:webHidden/>
              </w:rPr>
              <w:fldChar w:fldCharType="begin"/>
            </w:r>
            <w:r>
              <w:rPr>
                <w:noProof/>
                <w:webHidden/>
              </w:rPr>
              <w:instrText xml:space="preserve"> PAGEREF _Toc124239007 \h </w:instrText>
            </w:r>
            <w:r>
              <w:rPr>
                <w:noProof/>
                <w:webHidden/>
              </w:rPr>
            </w:r>
            <w:r>
              <w:rPr>
                <w:noProof/>
                <w:webHidden/>
              </w:rPr>
              <w:fldChar w:fldCharType="separate"/>
            </w:r>
            <w:r>
              <w:rPr>
                <w:noProof/>
                <w:webHidden/>
              </w:rPr>
              <w:t>9</w:t>
            </w:r>
            <w:r>
              <w:rPr>
                <w:noProof/>
                <w:webHidden/>
              </w:rPr>
              <w:fldChar w:fldCharType="end"/>
            </w:r>
          </w:hyperlink>
        </w:p>
        <w:p w:rsidR="00892E45" w:rsidRDefault="00892E45">
          <w:pPr>
            <w:pStyle w:val="TOC2"/>
            <w:tabs>
              <w:tab w:val="left" w:pos="660"/>
              <w:tab w:val="right" w:leader="dot" w:pos="9350"/>
            </w:tabs>
            <w:rPr>
              <w:rFonts w:eastAsiaTheme="minorEastAsia"/>
              <w:noProof/>
            </w:rPr>
          </w:pPr>
          <w:hyperlink w:anchor="_Toc124239008" w:history="1">
            <w:r w:rsidRPr="009267EA">
              <w:rPr>
                <w:rStyle w:val="Hyperlink"/>
                <w:rFonts w:ascii="Times New Roman" w:hAnsi="Times New Roman" w:cs="Times New Roman"/>
                <w:noProof/>
              </w:rPr>
              <w:t>V.</w:t>
            </w:r>
            <w:r>
              <w:rPr>
                <w:rFonts w:eastAsiaTheme="minorEastAsia"/>
                <w:noProof/>
              </w:rPr>
              <w:tab/>
            </w:r>
            <w:r w:rsidRPr="009267EA">
              <w:rPr>
                <w:rStyle w:val="Hyperlink"/>
                <w:noProof/>
              </w:rPr>
              <w:t>Save data</w:t>
            </w:r>
            <w:r>
              <w:rPr>
                <w:noProof/>
                <w:webHidden/>
              </w:rPr>
              <w:tab/>
            </w:r>
            <w:r>
              <w:rPr>
                <w:noProof/>
                <w:webHidden/>
              </w:rPr>
              <w:fldChar w:fldCharType="begin"/>
            </w:r>
            <w:r>
              <w:rPr>
                <w:noProof/>
                <w:webHidden/>
              </w:rPr>
              <w:instrText xml:space="preserve"> PAGEREF _Toc124239008 \h </w:instrText>
            </w:r>
            <w:r>
              <w:rPr>
                <w:noProof/>
                <w:webHidden/>
              </w:rPr>
            </w:r>
            <w:r>
              <w:rPr>
                <w:noProof/>
                <w:webHidden/>
              </w:rPr>
              <w:fldChar w:fldCharType="separate"/>
            </w:r>
            <w:r>
              <w:rPr>
                <w:noProof/>
                <w:webHidden/>
              </w:rPr>
              <w:t>11</w:t>
            </w:r>
            <w:r>
              <w:rPr>
                <w:noProof/>
                <w:webHidden/>
              </w:rPr>
              <w:fldChar w:fldCharType="end"/>
            </w:r>
          </w:hyperlink>
        </w:p>
        <w:p w:rsidR="00892E45" w:rsidRDefault="00892E45">
          <w:pPr>
            <w:pStyle w:val="TOC2"/>
            <w:tabs>
              <w:tab w:val="left" w:pos="880"/>
              <w:tab w:val="right" w:leader="dot" w:pos="9350"/>
            </w:tabs>
            <w:rPr>
              <w:rFonts w:eastAsiaTheme="minorEastAsia"/>
              <w:noProof/>
            </w:rPr>
          </w:pPr>
          <w:hyperlink w:anchor="_Toc124239009" w:history="1">
            <w:r w:rsidRPr="009267EA">
              <w:rPr>
                <w:rStyle w:val="Hyperlink"/>
                <w:rFonts w:ascii="Times New Roman" w:hAnsi="Times New Roman" w:cs="Times New Roman"/>
                <w:noProof/>
              </w:rPr>
              <w:t>VI.</w:t>
            </w:r>
            <w:r>
              <w:rPr>
                <w:rFonts w:eastAsiaTheme="minorEastAsia"/>
                <w:noProof/>
              </w:rPr>
              <w:tab/>
            </w:r>
            <w:r w:rsidRPr="009267EA">
              <w:rPr>
                <w:rStyle w:val="Hyperlink"/>
                <w:noProof/>
              </w:rPr>
              <w:t>Statement</w:t>
            </w:r>
            <w:r>
              <w:rPr>
                <w:noProof/>
                <w:webHidden/>
              </w:rPr>
              <w:tab/>
            </w:r>
            <w:r>
              <w:rPr>
                <w:noProof/>
                <w:webHidden/>
              </w:rPr>
              <w:fldChar w:fldCharType="begin"/>
            </w:r>
            <w:r>
              <w:rPr>
                <w:noProof/>
                <w:webHidden/>
              </w:rPr>
              <w:instrText xml:space="preserve"> PAGEREF _Toc124239009 \h </w:instrText>
            </w:r>
            <w:r>
              <w:rPr>
                <w:noProof/>
                <w:webHidden/>
              </w:rPr>
            </w:r>
            <w:r>
              <w:rPr>
                <w:noProof/>
                <w:webHidden/>
              </w:rPr>
              <w:fldChar w:fldCharType="separate"/>
            </w:r>
            <w:r>
              <w:rPr>
                <w:noProof/>
                <w:webHidden/>
              </w:rPr>
              <w:t>11</w:t>
            </w:r>
            <w:r>
              <w:rPr>
                <w:noProof/>
                <w:webHidden/>
              </w:rPr>
              <w:fldChar w:fldCharType="end"/>
            </w:r>
          </w:hyperlink>
        </w:p>
        <w:p w:rsidR="00892E45" w:rsidRDefault="00892E45">
          <w:pPr>
            <w:pStyle w:val="TOC2"/>
            <w:tabs>
              <w:tab w:val="left" w:pos="880"/>
              <w:tab w:val="right" w:leader="dot" w:pos="9350"/>
            </w:tabs>
            <w:rPr>
              <w:rFonts w:eastAsiaTheme="minorEastAsia"/>
              <w:noProof/>
            </w:rPr>
          </w:pPr>
          <w:hyperlink w:anchor="_Toc124239010" w:history="1">
            <w:r w:rsidRPr="009267EA">
              <w:rPr>
                <w:rStyle w:val="Hyperlink"/>
                <w:rFonts w:ascii="Times New Roman" w:hAnsi="Times New Roman" w:cs="Times New Roman"/>
                <w:noProof/>
              </w:rPr>
              <w:t>VII.</w:t>
            </w:r>
            <w:r>
              <w:rPr>
                <w:rFonts w:eastAsiaTheme="minorEastAsia"/>
                <w:noProof/>
              </w:rPr>
              <w:tab/>
            </w:r>
            <w:r w:rsidRPr="009267EA">
              <w:rPr>
                <w:rStyle w:val="Hyperlink"/>
                <w:noProof/>
              </w:rPr>
              <w:t>References</w:t>
            </w:r>
            <w:r>
              <w:rPr>
                <w:noProof/>
                <w:webHidden/>
              </w:rPr>
              <w:tab/>
            </w:r>
            <w:r>
              <w:rPr>
                <w:noProof/>
                <w:webHidden/>
              </w:rPr>
              <w:fldChar w:fldCharType="begin"/>
            </w:r>
            <w:r>
              <w:rPr>
                <w:noProof/>
                <w:webHidden/>
              </w:rPr>
              <w:instrText xml:space="preserve"> PAGEREF _Toc124239010 \h </w:instrText>
            </w:r>
            <w:r>
              <w:rPr>
                <w:noProof/>
                <w:webHidden/>
              </w:rPr>
            </w:r>
            <w:r>
              <w:rPr>
                <w:noProof/>
                <w:webHidden/>
              </w:rPr>
              <w:fldChar w:fldCharType="separate"/>
            </w:r>
            <w:r>
              <w:rPr>
                <w:noProof/>
                <w:webHidden/>
              </w:rPr>
              <w:t>11</w:t>
            </w:r>
            <w:r>
              <w:rPr>
                <w:noProof/>
                <w:webHidden/>
              </w:rPr>
              <w:fldChar w:fldCharType="end"/>
            </w:r>
          </w:hyperlink>
        </w:p>
        <w:p w:rsidR="00585F35" w:rsidRDefault="00585F35">
          <w:r w:rsidRPr="00E96E36">
            <w:rPr>
              <w:bCs/>
              <w:noProof/>
            </w:rPr>
            <w:fldChar w:fldCharType="end"/>
          </w:r>
        </w:p>
      </w:sdtContent>
    </w:sdt>
    <w:p w:rsidR="005C4B97" w:rsidRDefault="00623D2C" w:rsidP="00585F35">
      <w:pPr>
        <w:pStyle w:val="Heading2"/>
      </w:pPr>
      <w:bookmarkStart w:id="0" w:name="_Toc124239002"/>
      <w:r w:rsidRPr="00585F35">
        <w:t>Current-voltage</w:t>
      </w:r>
      <w:r w:rsidR="005C4B97" w:rsidRPr="00585F35">
        <w:t xml:space="preserve"> (IV)</w:t>
      </w:r>
      <w:r w:rsidRPr="00585F35">
        <w:t xml:space="preserve"> </w:t>
      </w:r>
      <w:r w:rsidR="0039420D" w:rsidRPr="00585F35">
        <w:t>synchronizing</w:t>
      </w:r>
      <w:r w:rsidR="006B5763">
        <w:t xml:space="preserve"> (optional)</w:t>
      </w:r>
      <w:bookmarkEnd w:id="0"/>
    </w:p>
    <w:p w:rsidR="00DD594F" w:rsidRPr="00DD594F" w:rsidRDefault="00DD594F" w:rsidP="00DD594F">
      <w:r>
        <w:t>To enable the deconvolution of loss mechanisms, it is necessary to have a common timescale for both current and voltage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C4B97" w:rsidTr="005C4B97">
        <w:tc>
          <w:tcPr>
            <w:tcW w:w="9350" w:type="dxa"/>
          </w:tcPr>
          <w:p w:rsidR="005C4B97" w:rsidRDefault="005C4B97" w:rsidP="00E95E77">
            <w:pPr>
              <w:jc w:val="center"/>
              <w:rPr>
                <w:b/>
                <w:u w:val="single"/>
              </w:rPr>
            </w:pPr>
            <w:r>
              <w:rPr>
                <w:noProof/>
              </w:rPr>
              <w:lastRenderedPageBreak/>
              <w:drawing>
                <wp:inline distT="0" distB="0" distL="0" distR="0" wp14:anchorId="4DF3C39B" wp14:editId="1BA3FF9B">
                  <wp:extent cx="5852160" cy="408750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V_Sync_Graph.png"/>
                          <pic:cNvPicPr/>
                        </pic:nvPicPr>
                        <pic:blipFill>
                          <a:blip r:embed="rId8">
                            <a:extLst>
                              <a:ext uri="{28A0092B-C50C-407E-A947-70E740481C1C}">
                                <a14:useLocalDpi xmlns:a14="http://schemas.microsoft.com/office/drawing/2010/main" val="0"/>
                              </a:ext>
                            </a:extLst>
                          </a:blip>
                          <a:stretch>
                            <a:fillRect/>
                          </a:stretch>
                        </pic:blipFill>
                        <pic:spPr>
                          <a:xfrm>
                            <a:off x="0" y="0"/>
                            <a:ext cx="5852160" cy="4087509"/>
                          </a:xfrm>
                          <a:prstGeom prst="rect">
                            <a:avLst/>
                          </a:prstGeom>
                        </pic:spPr>
                      </pic:pic>
                    </a:graphicData>
                  </a:graphic>
                </wp:inline>
              </w:drawing>
            </w:r>
          </w:p>
        </w:tc>
      </w:tr>
      <w:tr w:rsidR="00892E45" w:rsidTr="005C4B97">
        <w:tc>
          <w:tcPr>
            <w:tcW w:w="9350" w:type="dxa"/>
          </w:tcPr>
          <w:p w:rsidR="00892E45" w:rsidRDefault="00892E45" w:rsidP="00E95E77">
            <w:pPr>
              <w:jc w:val="center"/>
              <w:rPr>
                <w:noProof/>
              </w:rPr>
            </w:pPr>
          </w:p>
        </w:tc>
      </w:tr>
      <w:tr w:rsidR="005C4B97" w:rsidTr="005C4B97">
        <w:tc>
          <w:tcPr>
            <w:tcW w:w="9350" w:type="dxa"/>
          </w:tcPr>
          <w:p w:rsidR="005C4B97" w:rsidRDefault="005C4B97" w:rsidP="005C4B97">
            <w:pPr>
              <w:jc w:val="both"/>
              <w:rPr>
                <w:b/>
                <w:u w:val="single"/>
              </w:rPr>
            </w:pPr>
            <w:bookmarkStart w:id="1" w:name="_Ref117602228"/>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1</w:t>
            </w:r>
            <w:r w:rsidRPr="008143BA">
              <w:rPr>
                <w:b/>
                <w:noProof/>
              </w:rPr>
              <w:fldChar w:fldCharType="end"/>
            </w:r>
            <w:bookmarkEnd w:id="1"/>
            <w:r w:rsidRPr="004F1F59">
              <w:t>.</w:t>
            </w:r>
            <w:r>
              <w:t xml:space="preserve"> Synchronize current and voltage data</w:t>
            </w:r>
          </w:p>
        </w:tc>
      </w:tr>
    </w:tbl>
    <w:p w:rsidR="00FA1F72" w:rsidRPr="00623D2C" w:rsidRDefault="00FA1F72" w:rsidP="00E95E77">
      <w:pPr>
        <w:jc w:val="center"/>
        <w:rPr>
          <w:b/>
          <w:u w:val="single"/>
        </w:rPr>
      </w:pPr>
    </w:p>
    <w:p w:rsidR="00623D2C" w:rsidRDefault="00623D2C" w:rsidP="00E95E77">
      <w:pPr>
        <w:pStyle w:val="ListParagraph"/>
        <w:numPr>
          <w:ilvl w:val="0"/>
          <w:numId w:val="2"/>
        </w:numPr>
        <w:jc w:val="both"/>
      </w:pPr>
      <w:r>
        <w:t xml:space="preserve">If the recorded current and voltage data are saved in separate files and need to be </w:t>
      </w:r>
      <w:r w:rsidR="00CA66BA">
        <w:t>synchronized</w:t>
      </w:r>
      <w:r>
        <w:t xml:space="preserve"> to a common timescale first, go to the IV sync tab on the left</w:t>
      </w:r>
      <w:r w:rsidR="00585F35">
        <w:t xml:space="preserve"> (</w:t>
      </w:r>
      <w:r w:rsidR="00585F35">
        <w:fldChar w:fldCharType="begin"/>
      </w:r>
      <w:r w:rsidR="00585F35">
        <w:instrText xml:space="preserve"> REF _Ref117602228 \h </w:instrText>
      </w:r>
      <w:r w:rsidR="00585F35">
        <w:fldChar w:fldCharType="separate"/>
      </w:r>
      <w:r w:rsidR="00892E45" w:rsidRPr="008143BA">
        <w:rPr>
          <w:b/>
        </w:rPr>
        <w:t>Figure </w:t>
      </w:r>
      <w:r w:rsidR="00892E45">
        <w:rPr>
          <w:b/>
          <w:noProof/>
        </w:rPr>
        <w:t>1</w:t>
      </w:r>
      <w:r w:rsidR="00585F35">
        <w:fldChar w:fldCharType="end"/>
      </w:r>
      <w:r w:rsidR="00585F35">
        <w:t>)</w:t>
      </w:r>
      <w:r>
        <w:t>.</w:t>
      </w:r>
    </w:p>
    <w:p w:rsidR="00CA66BA" w:rsidRDefault="00CA66BA" w:rsidP="00E95E77">
      <w:pPr>
        <w:pStyle w:val="ListParagraph"/>
        <w:numPr>
          <w:ilvl w:val="0"/>
          <w:numId w:val="2"/>
        </w:numPr>
        <w:jc w:val="both"/>
      </w:pPr>
      <w:r>
        <w:t>Set the correct values</w:t>
      </w:r>
    </w:p>
    <w:p w:rsidR="00CA66BA" w:rsidRDefault="00CA66BA" w:rsidP="00E95E77">
      <w:pPr>
        <w:pStyle w:val="ListParagraph"/>
        <w:numPr>
          <w:ilvl w:val="0"/>
          <w:numId w:val="1"/>
        </w:numPr>
        <w:jc w:val="both"/>
      </w:pPr>
      <w:r>
        <w:t>Enter the recording start times for the voltage and current files.</w:t>
      </w:r>
    </w:p>
    <w:p w:rsidR="00CA66BA" w:rsidRDefault="00CA66BA" w:rsidP="00E95E77">
      <w:pPr>
        <w:pStyle w:val="ListParagraph"/>
        <w:numPr>
          <w:ilvl w:val="0"/>
          <w:numId w:val="1"/>
        </w:numPr>
        <w:jc w:val="both"/>
      </w:pPr>
      <w:r>
        <w:t>Specify the variable delimiter for the voltage and current files.</w:t>
      </w:r>
    </w:p>
    <w:p w:rsidR="00CA66BA" w:rsidRDefault="00CA66BA" w:rsidP="00E95E77">
      <w:pPr>
        <w:pStyle w:val="ListParagraph"/>
        <w:numPr>
          <w:ilvl w:val="0"/>
          <w:numId w:val="1"/>
        </w:numPr>
        <w:jc w:val="both"/>
      </w:pPr>
      <w:r>
        <w:t>Set the column numbers for time, current and voltage. The time column number needs to be the same for both current and voltage files.</w:t>
      </w:r>
    </w:p>
    <w:p w:rsidR="00CA66BA" w:rsidRDefault="00CA66BA" w:rsidP="00E95E77">
      <w:pPr>
        <w:pStyle w:val="ListParagraph"/>
        <w:numPr>
          <w:ilvl w:val="0"/>
          <w:numId w:val="2"/>
        </w:numPr>
        <w:jc w:val="both"/>
      </w:pPr>
      <w:r>
        <w:t>Press the sync button to start the synchronization process</w:t>
      </w:r>
    </w:p>
    <w:p w:rsidR="00FA1F72" w:rsidRDefault="00FA1F72" w:rsidP="00E95E77">
      <w:pPr>
        <w:pStyle w:val="ListParagraph"/>
        <w:numPr>
          <w:ilvl w:val="0"/>
          <w:numId w:val="1"/>
        </w:numPr>
        <w:jc w:val="both"/>
      </w:pPr>
      <w:r>
        <w:t>Select the voltage data file and wait for the import to proceed.</w:t>
      </w:r>
    </w:p>
    <w:p w:rsidR="00FA1F72" w:rsidRDefault="00FA1F72" w:rsidP="00E95E77">
      <w:pPr>
        <w:pStyle w:val="ListParagraph"/>
        <w:numPr>
          <w:ilvl w:val="0"/>
          <w:numId w:val="1"/>
        </w:numPr>
        <w:jc w:val="both"/>
      </w:pPr>
      <w:r>
        <w:t>Choose the current data file and wait for the import to proceed.</w:t>
      </w:r>
    </w:p>
    <w:p w:rsidR="005C4B97" w:rsidRDefault="00FA1F72" w:rsidP="005C4B97">
      <w:pPr>
        <w:pStyle w:val="ListParagraph"/>
        <w:numPr>
          <w:ilvl w:val="0"/>
          <w:numId w:val="1"/>
        </w:numPr>
        <w:jc w:val="both"/>
      </w:pPr>
      <w:r>
        <w:t xml:space="preserve">A wait bar will appear and </w:t>
      </w:r>
      <w:r w:rsidR="00585F35">
        <w:t xml:space="preserve">show the </w:t>
      </w:r>
      <w:r>
        <w:t>estimate</w:t>
      </w:r>
      <w:r w:rsidR="00585F35">
        <w:t>d</w:t>
      </w:r>
      <w:r>
        <w:t xml:space="preserve"> remaining time for the synchronization process</w:t>
      </w:r>
      <w:r w:rsidR="00585F35">
        <w:t xml:space="preserve"> (</w:t>
      </w:r>
      <w:r w:rsidR="00585F35">
        <w:fldChar w:fldCharType="begin"/>
      </w:r>
      <w:r w:rsidR="00585F35">
        <w:instrText xml:space="preserve"> REF _Ref117602269 \h </w:instrText>
      </w:r>
      <w:r w:rsidR="00585F35">
        <w:fldChar w:fldCharType="separate"/>
      </w:r>
      <w:r w:rsidR="00892E45" w:rsidRPr="008143BA">
        <w:rPr>
          <w:b/>
        </w:rPr>
        <w:t>Figure </w:t>
      </w:r>
      <w:r w:rsidR="00892E45">
        <w:rPr>
          <w:b/>
          <w:noProof/>
        </w:rPr>
        <w:t>2</w:t>
      </w:r>
      <w:r w:rsidR="00585F35">
        <w:fldChar w:fldCharType="end"/>
      </w:r>
      <w:r w:rsidR="00585F35">
        <w:t>)</w:t>
      </w:r>
      <w:r>
        <w:t xml:space="preserve">. This process </w:t>
      </w:r>
      <w:r w:rsidR="0039420D">
        <w:t xml:space="preserve">attempts to use 90% of the available RAM (memory) and </w:t>
      </w:r>
      <w:r>
        <w:t>may take several minutes, depending on the size of the file</w:t>
      </w:r>
      <w:r w:rsidR="0039420D">
        <w:t>s</w:t>
      </w:r>
      <w:r>
        <w:t xml:space="preserve"> and computer specifications.</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5C4B97" w:rsidTr="005C4B97">
        <w:tc>
          <w:tcPr>
            <w:tcW w:w="9350" w:type="dxa"/>
          </w:tcPr>
          <w:p w:rsidR="005C4B97" w:rsidRDefault="005C4B97" w:rsidP="00E95E77">
            <w:pPr>
              <w:pStyle w:val="ListParagraph"/>
              <w:ind w:left="0"/>
              <w:jc w:val="center"/>
            </w:pPr>
            <w:r w:rsidRPr="00FA1F72">
              <w:rPr>
                <w:noProof/>
              </w:rPr>
              <w:lastRenderedPageBreak/>
              <w:drawing>
                <wp:inline distT="0" distB="0" distL="0" distR="0" wp14:anchorId="1DFFFCB5" wp14:editId="008E5AF7">
                  <wp:extent cx="2794957" cy="22479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0706" cy="2268609"/>
                          </a:xfrm>
                          <a:prstGeom prst="rect">
                            <a:avLst/>
                          </a:prstGeom>
                        </pic:spPr>
                      </pic:pic>
                    </a:graphicData>
                  </a:graphic>
                </wp:inline>
              </w:drawing>
            </w:r>
          </w:p>
        </w:tc>
      </w:tr>
      <w:tr w:rsidR="005C4B97" w:rsidTr="005C4B97">
        <w:tc>
          <w:tcPr>
            <w:tcW w:w="9350" w:type="dxa"/>
          </w:tcPr>
          <w:p w:rsidR="005C4B97" w:rsidRDefault="005C4B97" w:rsidP="005C4B97">
            <w:pPr>
              <w:pStyle w:val="ListParagraph"/>
              <w:ind w:left="0"/>
            </w:pPr>
            <w:bookmarkStart w:id="2" w:name="_Ref117602269"/>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2</w:t>
            </w:r>
            <w:r w:rsidRPr="008143BA">
              <w:rPr>
                <w:b/>
                <w:noProof/>
              </w:rPr>
              <w:fldChar w:fldCharType="end"/>
            </w:r>
            <w:bookmarkEnd w:id="2"/>
            <w:r w:rsidRPr="004F1F59">
              <w:t>.</w:t>
            </w:r>
            <w:r>
              <w:t xml:space="preserve"> Wait bar indicating the estimated remaining time needed for synchronizing</w:t>
            </w:r>
          </w:p>
        </w:tc>
      </w:tr>
    </w:tbl>
    <w:p w:rsidR="00FA1F72" w:rsidRDefault="00FA1F72" w:rsidP="00E95E77">
      <w:pPr>
        <w:pStyle w:val="ListParagraph"/>
        <w:ind w:left="1080"/>
        <w:jc w:val="center"/>
      </w:pPr>
    </w:p>
    <w:p w:rsidR="00FA1F72" w:rsidRDefault="00FA1F72" w:rsidP="00E95E77">
      <w:pPr>
        <w:pStyle w:val="ListParagraph"/>
        <w:ind w:left="1080"/>
        <w:jc w:val="both"/>
      </w:pPr>
    </w:p>
    <w:p w:rsidR="00FA1F72" w:rsidRDefault="00FA1F72" w:rsidP="00E95E77">
      <w:pPr>
        <w:pStyle w:val="ListParagraph"/>
        <w:numPr>
          <w:ilvl w:val="0"/>
          <w:numId w:val="1"/>
        </w:numPr>
        <w:jc w:val="both"/>
      </w:pPr>
      <w:r>
        <w:t>Specify the name and folder for saving the synchronized file in the window that appears as soon as the s</w:t>
      </w:r>
      <w:r w:rsidR="0039420D">
        <w:t>ynchronization process has finished</w:t>
      </w:r>
      <w:r>
        <w:t>.</w:t>
      </w:r>
    </w:p>
    <w:p w:rsidR="00585F35" w:rsidRDefault="00585F35" w:rsidP="00585F35">
      <w:pPr>
        <w:pStyle w:val="ListParagraph"/>
        <w:ind w:left="1080"/>
        <w:jc w:val="both"/>
      </w:pPr>
    </w:p>
    <w:p w:rsidR="005C4B97" w:rsidRPr="00C04E34" w:rsidRDefault="0039420D" w:rsidP="00E96E36">
      <w:pPr>
        <w:pStyle w:val="Heading2"/>
      </w:pPr>
      <w:bookmarkStart w:id="3" w:name="_Ref118388836"/>
      <w:bookmarkStart w:id="4" w:name="_Ref118388846"/>
      <w:bookmarkStart w:id="5" w:name="_Ref118388852"/>
      <w:bookmarkStart w:id="6" w:name="_Toc124239003"/>
      <w:r w:rsidRPr="00C04E34">
        <w:t>Import of synchronized current-voltage data</w:t>
      </w:r>
      <w:bookmarkEnd w:id="3"/>
      <w:bookmarkEnd w:id="4"/>
      <w:bookmarkEnd w:id="5"/>
      <w:bookmarkEnd w:id="6"/>
    </w:p>
    <w:tbl>
      <w:tblPr>
        <w:tblStyle w:val="TableGrid"/>
        <w:tblW w:w="9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0"/>
      </w:tblGrid>
      <w:tr w:rsidR="005C4B97" w:rsidTr="00C04E34">
        <w:tc>
          <w:tcPr>
            <w:tcW w:w="9504" w:type="dxa"/>
          </w:tcPr>
          <w:p w:rsidR="005C4B97" w:rsidRDefault="005C4B97" w:rsidP="00E95E77">
            <w:pPr>
              <w:jc w:val="center"/>
              <w:rPr>
                <w:b/>
                <w:u w:val="single"/>
              </w:rPr>
            </w:pPr>
            <w:r>
              <w:rPr>
                <w:noProof/>
              </w:rPr>
              <w:drawing>
                <wp:inline distT="0" distB="0" distL="0" distR="0" wp14:anchorId="5D4FD049" wp14:editId="59F65BDB">
                  <wp:extent cx="5852160" cy="38916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_Sync_Graph.png"/>
                          <pic:cNvPicPr/>
                        </pic:nvPicPr>
                        <pic:blipFill>
                          <a:blip r:embed="rId10">
                            <a:extLst>
                              <a:ext uri="{28A0092B-C50C-407E-A947-70E740481C1C}">
                                <a14:useLocalDpi xmlns:a14="http://schemas.microsoft.com/office/drawing/2010/main" val="0"/>
                              </a:ext>
                            </a:extLst>
                          </a:blip>
                          <a:stretch>
                            <a:fillRect/>
                          </a:stretch>
                        </pic:blipFill>
                        <pic:spPr>
                          <a:xfrm>
                            <a:off x="0" y="0"/>
                            <a:ext cx="5852160" cy="3891657"/>
                          </a:xfrm>
                          <a:prstGeom prst="rect">
                            <a:avLst/>
                          </a:prstGeom>
                        </pic:spPr>
                      </pic:pic>
                    </a:graphicData>
                  </a:graphic>
                </wp:inline>
              </w:drawing>
            </w:r>
          </w:p>
          <w:p w:rsidR="00892E45" w:rsidRDefault="00892E45" w:rsidP="00E95E77">
            <w:pPr>
              <w:jc w:val="center"/>
              <w:rPr>
                <w:b/>
                <w:u w:val="single"/>
              </w:rPr>
            </w:pPr>
          </w:p>
        </w:tc>
      </w:tr>
      <w:tr w:rsidR="005C4B97" w:rsidTr="00C04E34">
        <w:tc>
          <w:tcPr>
            <w:tcW w:w="9580" w:type="dxa"/>
          </w:tcPr>
          <w:p w:rsidR="005C4B97" w:rsidRDefault="005C4B97" w:rsidP="005C4B97">
            <w:pPr>
              <w:jc w:val="both"/>
              <w:rPr>
                <w:b/>
                <w:u w:val="single"/>
              </w:rPr>
            </w:pPr>
            <w:bookmarkStart w:id="7" w:name="_Ref117602308"/>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3</w:t>
            </w:r>
            <w:r w:rsidRPr="008143BA">
              <w:rPr>
                <w:b/>
                <w:noProof/>
              </w:rPr>
              <w:fldChar w:fldCharType="end"/>
            </w:r>
            <w:bookmarkEnd w:id="7"/>
            <w:r w:rsidRPr="004F1F59">
              <w:t>.</w:t>
            </w:r>
            <w:r>
              <w:t xml:space="preserve"> Import synchronized current-voltage data</w:t>
            </w:r>
          </w:p>
        </w:tc>
      </w:tr>
    </w:tbl>
    <w:p w:rsidR="004013C0" w:rsidRDefault="004013C0" w:rsidP="00E95E77">
      <w:pPr>
        <w:jc w:val="center"/>
        <w:rPr>
          <w:b/>
          <w:u w:val="single"/>
        </w:rPr>
      </w:pPr>
    </w:p>
    <w:p w:rsidR="00866E0C" w:rsidRDefault="004013C0" w:rsidP="00E95E77">
      <w:pPr>
        <w:pStyle w:val="ListParagraph"/>
        <w:numPr>
          <w:ilvl w:val="0"/>
          <w:numId w:val="3"/>
        </w:numPr>
        <w:jc w:val="both"/>
      </w:pPr>
      <w:r>
        <w:lastRenderedPageBreak/>
        <w:t>Choose import settings</w:t>
      </w:r>
      <w:r w:rsidR="00585F35">
        <w:t xml:space="preserve"> (</w:t>
      </w:r>
      <w:r w:rsidR="00585F35">
        <w:fldChar w:fldCharType="begin"/>
      </w:r>
      <w:r w:rsidR="00585F35">
        <w:instrText xml:space="preserve"> REF _Ref117602308 \h </w:instrText>
      </w:r>
      <w:r w:rsidR="00585F35">
        <w:fldChar w:fldCharType="separate"/>
      </w:r>
      <w:r w:rsidR="00892E45" w:rsidRPr="008143BA">
        <w:rPr>
          <w:b/>
        </w:rPr>
        <w:t>Figure </w:t>
      </w:r>
      <w:r w:rsidR="00892E45">
        <w:rPr>
          <w:b/>
          <w:noProof/>
        </w:rPr>
        <w:t>3</w:t>
      </w:r>
      <w:r w:rsidR="00585F35">
        <w:fldChar w:fldCharType="end"/>
      </w:r>
      <w:r w:rsidR="00585F35">
        <w:t>).</w:t>
      </w:r>
    </w:p>
    <w:p w:rsidR="004013C0" w:rsidRDefault="004013C0" w:rsidP="00E95E77">
      <w:pPr>
        <w:pStyle w:val="ListParagraph"/>
        <w:numPr>
          <w:ilvl w:val="0"/>
          <w:numId w:val="1"/>
        </w:numPr>
        <w:jc w:val="both"/>
      </w:pPr>
      <w:r>
        <w:t>Header rows are the number of rows before your data starts. If there are only the column names, the number of header rows should be 1.</w:t>
      </w:r>
    </w:p>
    <w:p w:rsidR="004013C0" w:rsidRDefault="004013C0" w:rsidP="00E95E77">
      <w:pPr>
        <w:pStyle w:val="ListParagraph"/>
        <w:numPr>
          <w:ilvl w:val="0"/>
          <w:numId w:val="1"/>
        </w:numPr>
        <w:jc w:val="both"/>
      </w:pPr>
      <w:r>
        <w:t>Pick the units of current, voltage and time in the synchronized data file.</w:t>
      </w:r>
    </w:p>
    <w:p w:rsidR="004013C0" w:rsidRDefault="004013C0" w:rsidP="00E95E77">
      <w:pPr>
        <w:pStyle w:val="ListParagraph"/>
        <w:numPr>
          <w:ilvl w:val="0"/>
          <w:numId w:val="3"/>
        </w:numPr>
        <w:jc w:val="both"/>
      </w:pPr>
      <w:r>
        <w:t>Click the import button. This process should be fairly quick if your data file is saved locally.</w:t>
      </w:r>
    </w:p>
    <w:p w:rsidR="004013C0" w:rsidRDefault="004013C0" w:rsidP="00E95E77">
      <w:pPr>
        <w:pStyle w:val="ListParagraph"/>
        <w:numPr>
          <w:ilvl w:val="0"/>
          <w:numId w:val="3"/>
        </w:numPr>
        <w:jc w:val="both"/>
      </w:pPr>
      <w:r>
        <w:t>The imported data will be displayed in the graph. Check for accuracy.</w:t>
      </w:r>
      <w:r w:rsidR="006D1708">
        <w:t xml:space="preserve"> It is possible to change the displayed units with the buttons below the graph. </w:t>
      </w:r>
    </w:p>
    <w:p w:rsidR="00AB4BF5" w:rsidRPr="004013C0" w:rsidRDefault="00AB4BF5" w:rsidP="00AB4BF5">
      <w:pPr>
        <w:pStyle w:val="ListParagraph"/>
        <w:jc w:val="both"/>
      </w:pPr>
    </w:p>
    <w:p w:rsidR="00F72189" w:rsidRPr="00C04E34" w:rsidRDefault="006D1708" w:rsidP="00E96E36">
      <w:pPr>
        <w:pStyle w:val="Heading2"/>
      </w:pPr>
      <w:bookmarkStart w:id="8" w:name="_Ref124171750"/>
      <w:bookmarkStart w:id="9" w:name="_Ref124171754"/>
      <w:bookmarkStart w:id="10" w:name="_Toc124239004"/>
      <w:r w:rsidRPr="00C04E34">
        <w:t>Estimate PV parameters</w:t>
      </w:r>
      <w:r w:rsidR="006B5763">
        <w:t xml:space="preserve"> (optional)</w:t>
      </w:r>
      <w:bookmarkEnd w:id="8"/>
      <w:bookmarkEnd w:id="9"/>
      <w:bookmarkEnd w:id="10"/>
    </w:p>
    <w:p w:rsidR="00741FAB" w:rsidRDefault="00231146" w:rsidP="00741FAB">
      <w:pPr>
        <w:jc w:val="both"/>
      </w:pPr>
      <w:r>
        <w:t xml:space="preserve">Material-dependent, </w:t>
      </w:r>
      <w:r w:rsidR="00203C59">
        <w:t>characteristic PV parameters can be extracted from the PV IV curves by fitting the</w:t>
      </w:r>
      <w:r w:rsidR="00E4547C">
        <w:t xml:space="preserve"> single-diode solar cell model, including the influence of series and parallel resistances</w:t>
      </w:r>
      <w:r w:rsidR="00203C59">
        <w:t>, to the measured curves</w:t>
      </w:r>
      <w:r w:rsidR="00DB66FD">
        <w:t xml:space="preserve"> using the following </w:t>
      </w:r>
      <w:proofErr w:type="gramStart"/>
      <w:r w:rsidR="00DB66FD">
        <w:t>equation</w:t>
      </w:r>
      <w:r w:rsidR="00E4547C" w:rsidRPr="00A5781D">
        <w:rPr>
          <w:vertAlign w:val="superscript"/>
        </w:rPr>
        <w:t>[</w:t>
      </w:r>
      <w:proofErr w:type="gramEnd"/>
      <w:r w:rsidR="00A5781D" w:rsidRPr="00A5781D">
        <w:rPr>
          <w:vertAlign w:val="superscript"/>
        </w:rPr>
        <w:t>1-3</w:t>
      </w:r>
      <w:r w:rsidR="00E4547C" w:rsidRPr="00A5781D">
        <w:rPr>
          <w:vertAlign w:val="superscript"/>
        </w:rPr>
        <w:t>]</w:t>
      </w:r>
      <w:r w:rsidR="00A5781D" w:rsidRPr="00A578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0"/>
        <w:gridCol w:w="440"/>
      </w:tblGrid>
      <w:tr w:rsidR="00741FAB" w:rsidTr="00741FAB">
        <w:tc>
          <w:tcPr>
            <w:tcW w:w="8910" w:type="dxa"/>
            <w:vAlign w:val="center"/>
          </w:tcPr>
          <w:p w:rsidR="00741FAB" w:rsidRDefault="00741FAB" w:rsidP="00741FAB">
            <w:pPr>
              <w:jc w:val="center"/>
            </w:pPr>
            <w:r w:rsidRPr="00927A6D">
              <w:rPr>
                <w:noProof/>
              </w:rPr>
              <w:drawing>
                <wp:inline distT="0" distB="0" distL="0" distR="0" wp14:anchorId="08715183" wp14:editId="7E50BF71">
                  <wp:extent cx="4757812" cy="8229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7812" cy="822960"/>
                          </a:xfrm>
                          <a:prstGeom prst="rect">
                            <a:avLst/>
                          </a:prstGeom>
                        </pic:spPr>
                      </pic:pic>
                    </a:graphicData>
                  </a:graphic>
                </wp:inline>
              </w:drawing>
            </w:r>
            <w:r>
              <w:t>.</w:t>
            </w:r>
          </w:p>
        </w:tc>
        <w:tc>
          <w:tcPr>
            <w:tcW w:w="440" w:type="dxa"/>
            <w:vAlign w:val="center"/>
          </w:tcPr>
          <w:p w:rsidR="00741FAB" w:rsidRPr="000D4FE5" w:rsidRDefault="00741FAB" w:rsidP="000D4FE5">
            <w:pPr>
              <w:pStyle w:val="Caption"/>
              <w:rPr>
                <w:i w:val="0"/>
                <w:color w:val="auto"/>
                <w:sz w:val="22"/>
              </w:rPr>
            </w:pPr>
            <w:bookmarkStart w:id="11" w:name="_Ref124239953"/>
            <w:r w:rsidRPr="000D4FE5">
              <w:rPr>
                <w:i w:val="0"/>
              </w:rPr>
              <w:t>(</w:t>
            </w:r>
            <w:r w:rsidR="000D4FE5" w:rsidRPr="000D4FE5">
              <w:rPr>
                <w:i w:val="0"/>
                <w:color w:val="auto"/>
                <w:sz w:val="22"/>
              </w:rPr>
              <w:fldChar w:fldCharType="begin"/>
            </w:r>
            <w:r w:rsidR="000D4FE5" w:rsidRPr="000D4FE5">
              <w:rPr>
                <w:i w:val="0"/>
                <w:color w:val="auto"/>
                <w:sz w:val="22"/>
              </w:rPr>
              <w:instrText xml:space="preserve"> SEQ Equation \* ARABIC </w:instrText>
            </w:r>
            <w:r w:rsidR="000D4FE5" w:rsidRPr="000D4FE5">
              <w:rPr>
                <w:i w:val="0"/>
                <w:color w:val="auto"/>
                <w:sz w:val="22"/>
              </w:rPr>
              <w:fldChar w:fldCharType="separate"/>
            </w:r>
            <w:r w:rsidR="000D4FE5" w:rsidRPr="000D4FE5">
              <w:rPr>
                <w:i w:val="0"/>
                <w:noProof/>
                <w:color w:val="auto"/>
                <w:sz w:val="22"/>
              </w:rPr>
              <w:t>1</w:t>
            </w:r>
            <w:r w:rsidR="000D4FE5" w:rsidRPr="000D4FE5">
              <w:rPr>
                <w:i w:val="0"/>
                <w:color w:val="auto"/>
                <w:sz w:val="22"/>
              </w:rPr>
              <w:fldChar w:fldCharType="end"/>
            </w:r>
            <w:bookmarkEnd w:id="11"/>
            <w:r w:rsidRPr="000D4FE5">
              <w:rPr>
                <w:i w:val="0"/>
              </w:rPr>
              <w:t>)</w:t>
            </w:r>
          </w:p>
        </w:tc>
      </w:tr>
    </w:tbl>
    <w:p w:rsidR="00621E47" w:rsidRDefault="00203C59" w:rsidP="00741FAB">
      <w:pPr>
        <w:jc w:val="both"/>
      </w:pPr>
      <w:r>
        <w:t>Here,</w:t>
      </w:r>
      <w:r w:rsidR="00E4547C">
        <w:t xml:space="preserve"> </w:t>
      </w:r>
      <w:r>
        <w:rPr>
          <w:i/>
        </w:rPr>
        <w:t>V</w:t>
      </w:r>
      <w:r w:rsidR="00E4547C">
        <w:t xml:space="preserve"> and </w:t>
      </w:r>
      <w:r>
        <w:rPr>
          <w:i/>
        </w:rPr>
        <w:t>I</w:t>
      </w:r>
      <w:r w:rsidR="00E4547C">
        <w:t xml:space="preserve"> are the PV </w:t>
      </w:r>
      <w:r>
        <w:t>voltage</w:t>
      </w:r>
      <w:r w:rsidR="00E4547C">
        <w:t xml:space="preserve"> and </w:t>
      </w:r>
      <w:r>
        <w:t>current</w:t>
      </w:r>
      <w:r w:rsidR="00E4547C">
        <w:t>, respectively</w:t>
      </w:r>
      <w:r>
        <w:t>.</w:t>
      </w:r>
      <w:r w:rsidR="00E4547C">
        <w:t xml:space="preserve"> </w:t>
      </w:r>
      <w:r>
        <w:t>T</w:t>
      </w:r>
      <w:r w:rsidR="00E4547C">
        <w:t>he photo-generated current</w:t>
      </w:r>
      <w:r>
        <w:t xml:space="preserve"> is </w:t>
      </w:r>
      <w:r w:rsidR="00621E47">
        <w:t>captured</w:t>
      </w:r>
      <w:r>
        <w:t xml:space="preserve"> by </w:t>
      </w:r>
      <w:r w:rsidRPr="00FA3474">
        <w:rPr>
          <w:i/>
        </w:rPr>
        <w:t>I</w:t>
      </w:r>
      <w:r w:rsidRPr="00A5781D">
        <w:rPr>
          <w:vertAlign w:val="subscript"/>
        </w:rPr>
        <w:t>ph</w:t>
      </w:r>
      <w:r w:rsidR="00E4547C">
        <w:t xml:space="preserve"> and </w:t>
      </w:r>
      <w:r w:rsidR="00E4547C" w:rsidRPr="00A5781D">
        <w:rPr>
          <w:i/>
        </w:rPr>
        <w:t>I</w:t>
      </w:r>
      <w:r w:rsidR="00E4547C" w:rsidRPr="00A5781D">
        <w:rPr>
          <w:vertAlign w:val="subscript"/>
        </w:rPr>
        <w:t>0</w:t>
      </w:r>
      <w:r w:rsidR="00E4547C">
        <w:t xml:space="preserve"> is the reverse bias saturation current. </w:t>
      </w:r>
      <w:r>
        <w:t>T</w:t>
      </w:r>
      <w:r w:rsidR="00E4547C">
        <w:t>he characteristic PV parameters such as ideality factor, series and shunt resistance,</w:t>
      </w:r>
      <w:r>
        <w:t xml:space="preserve"> are</w:t>
      </w:r>
      <w:r w:rsidR="00621E47">
        <w:t xml:space="preserve"> captured by</w:t>
      </w:r>
      <w:r>
        <w:t xml:space="preserve"> </w:t>
      </w:r>
      <w:r w:rsidRPr="00A5781D">
        <w:rPr>
          <w:i/>
        </w:rPr>
        <w:t>n</w:t>
      </w:r>
      <w:r>
        <w:t xml:space="preserve">, </w:t>
      </w:r>
      <w:r w:rsidRPr="00A5781D">
        <w:rPr>
          <w:i/>
        </w:rPr>
        <w:t>R</w:t>
      </w:r>
      <w:r w:rsidRPr="00A5781D">
        <w:rPr>
          <w:vertAlign w:val="subscript"/>
        </w:rPr>
        <w:t>s</w:t>
      </w:r>
      <w:r>
        <w:t xml:space="preserve"> and </w:t>
      </w:r>
      <w:r w:rsidRPr="00A5781D">
        <w:rPr>
          <w:i/>
        </w:rPr>
        <w:t>R</w:t>
      </w:r>
      <w:r w:rsidRPr="00A5781D">
        <w:rPr>
          <w:vertAlign w:val="subscript"/>
        </w:rPr>
        <w:t>sh</w:t>
      </w:r>
      <w:r w:rsidR="00621E47" w:rsidRPr="00621E47">
        <w:t>,</w:t>
      </w:r>
      <w:r w:rsidR="00E4547C">
        <w:t xml:space="preserve"> respectively. </w:t>
      </w:r>
      <w:r>
        <w:t>For high-quality PVs</w:t>
      </w:r>
      <w:r w:rsidR="00E4547C">
        <w:t xml:space="preserve">, it </w:t>
      </w:r>
      <w:r>
        <w:t>can be</w:t>
      </w:r>
      <w:r w:rsidR="00E4547C">
        <w:t xml:space="preserve"> assumed that the photo-generated current </w:t>
      </w:r>
      <w:r>
        <w:t>equals</w:t>
      </w:r>
      <w:r w:rsidR="00E4547C">
        <w:t xml:space="preserve"> the short circuit current (</w:t>
      </w:r>
      <w:r w:rsidR="00E4547C" w:rsidRPr="00A5781D">
        <w:rPr>
          <w:i/>
        </w:rPr>
        <w:t>I</w:t>
      </w:r>
      <w:r w:rsidR="00E4547C" w:rsidRPr="00A5781D">
        <w:rPr>
          <w:vertAlign w:val="subscript"/>
        </w:rPr>
        <w:t>sc</w:t>
      </w:r>
      <w:r w:rsidR="00E4547C">
        <w:t>) of the PV.</w:t>
      </w:r>
      <w:r>
        <w:t xml:space="preserve"> </w:t>
      </w:r>
      <w:r w:rsidR="00DB66FD">
        <w:t xml:space="preserve">Finally, q is the </w:t>
      </w:r>
      <w:r w:rsidR="00F50C2E">
        <w:t xml:space="preserve">elementary charge, k the Boltzmann constant and </w:t>
      </w:r>
      <w:r w:rsidR="00F50C2E" w:rsidRPr="00F50C2E">
        <w:rPr>
          <w:i/>
        </w:rPr>
        <w:t>T</w:t>
      </w:r>
      <w:r w:rsidR="00F50C2E">
        <w:t xml:space="preserve"> the temperature of the PV. </w:t>
      </w:r>
      <w:r>
        <w:t>At open circuit conditions,</w:t>
      </w:r>
      <w:r w:rsidR="00E4547C">
        <w:t xml:space="preserve"> </w:t>
      </w:r>
      <w:r w:rsidRPr="00203C59">
        <w:rPr>
          <w:i/>
        </w:rPr>
        <w:t>I</w:t>
      </w:r>
      <w:r w:rsidR="00E4547C">
        <w:t xml:space="preserve"> </w:t>
      </w:r>
      <w:r>
        <w:t>is set to</w:t>
      </w:r>
      <w:r w:rsidR="00E4547C">
        <w:t xml:space="preserve"> 0 and </w:t>
      </w:r>
      <w:r>
        <w:t xml:space="preserve">V </w:t>
      </w:r>
      <w:r w:rsidR="00621E47">
        <w:t>substituted with the open circuit voltage (</w:t>
      </w:r>
      <w:r w:rsidR="00E4547C" w:rsidRPr="00A5781D">
        <w:rPr>
          <w:i/>
        </w:rPr>
        <w:t>V</w:t>
      </w:r>
      <w:r w:rsidR="00E4547C" w:rsidRPr="00A5781D">
        <w:rPr>
          <w:vertAlign w:val="subscript"/>
        </w:rPr>
        <w:t>oc</w:t>
      </w:r>
      <w:r w:rsidR="00621E47" w:rsidRPr="00621E47">
        <w:t>)</w:t>
      </w:r>
      <w:r w:rsidR="00E4547C">
        <w:t>, result</w:t>
      </w:r>
      <w:r w:rsidR="00621E47">
        <w:t>ing</w:t>
      </w:r>
      <w:r w:rsidR="00E4547C">
        <w:t xml:space="preserve"> in the following equation for </w:t>
      </w:r>
      <w:r w:rsidR="00E4547C" w:rsidRPr="00A5781D">
        <w:rPr>
          <w:i/>
        </w:rPr>
        <w:t>I</w:t>
      </w:r>
      <w:r w:rsidR="00E4547C" w:rsidRPr="00A5781D">
        <w:rPr>
          <w:vertAlign w:val="subscript"/>
        </w:rPr>
        <w:t>0</w:t>
      </w:r>
      <w:r w:rsidR="00E4547C" w:rsidRPr="00E4547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9"/>
        <w:gridCol w:w="461"/>
      </w:tblGrid>
      <w:tr w:rsidR="00741FAB" w:rsidTr="00741FAB">
        <w:tc>
          <w:tcPr>
            <w:tcW w:w="8910" w:type="dxa"/>
          </w:tcPr>
          <w:p w:rsidR="00741FAB" w:rsidRDefault="00741FAB" w:rsidP="00E95E77">
            <w:pPr>
              <w:jc w:val="center"/>
            </w:pPr>
            <w:r w:rsidRPr="00E4547C">
              <w:rPr>
                <w:noProof/>
              </w:rPr>
              <w:drawing>
                <wp:inline distT="0" distB="0" distL="0" distR="0" wp14:anchorId="18AE08B1" wp14:editId="679034E2">
                  <wp:extent cx="4141347" cy="822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1347" cy="822960"/>
                          </a:xfrm>
                          <a:prstGeom prst="rect">
                            <a:avLst/>
                          </a:prstGeom>
                        </pic:spPr>
                      </pic:pic>
                    </a:graphicData>
                  </a:graphic>
                </wp:inline>
              </w:drawing>
            </w:r>
            <w:r>
              <w:t>.</w:t>
            </w:r>
          </w:p>
        </w:tc>
        <w:tc>
          <w:tcPr>
            <w:tcW w:w="440" w:type="dxa"/>
            <w:vAlign w:val="center"/>
          </w:tcPr>
          <w:p w:rsidR="00741FAB" w:rsidRPr="000D4FE5" w:rsidRDefault="000D4FE5" w:rsidP="00741FAB">
            <w:pPr>
              <w:jc w:val="right"/>
            </w:pPr>
            <w:r w:rsidRPr="000D4FE5">
              <w:t>(</w:t>
            </w:r>
            <w:r w:rsidRPr="000D4FE5">
              <w:fldChar w:fldCharType="begin"/>
            </w:r>
            <w:r w:rsidRPr="000D4FE5">
              <w:instrText xml:space="preserve"> SEQ Equation \* ARABIC </w:instrText>
            </w:r>
            <w:r w:rsidRPr="000D4FE5">
              <w:fldChar w:fldCharType="separate"/>
            </w:r>
            <w:r>
              <w:rPr>
                <w:noProof/>
              </w:rPr>
              <w:t>2</w:t>
            </w:r>
            <w:r w:rsidRPr="000D4FE5">
              <w:fldChar w:fldCharType="end"/>
            </w:r>
            <w:r w:rsidRPr="000D4FE5">
              <w:t>)</w:t>
            </w:r>
          </w:p>
        </w:tc>
      </w:tr>
    </w:tbl>
    <w:p w:rsidR="00621E47" w:rsidRPr="00621E47" w:rsidRDefault="00E95E77" w:rsidP="00E95E77">
      <w:pPr>
        <w:jc w:val="both"/>
      </w:pPr>
      <w:r>
        <w:t>To start the extraction of characteristic PV parameters from the measured IV curves</w:t>
      </w:r>
      <w:r w:rsidR="00DB66FD">
        <w:t xml:space="preserve"> using the above equations</w:t>
      </w:r>
      <w:r>
        <w:t>, follow these steps</w:t>
      </w:r>
      <w:r w:rsidR="00585F35">
        <w:t xml:space="preserve"> (</w:t>
      </w:r>
      <w:r w:rsidR="00585F35">
        <w:fldChar w:fldCharType="begin"/>
      </w:r>
      <w:r w:rsidR="00585F35">
        <w:instrText xml:space="preserve"> REF _Ref117602332 \h </w:instrText>
      </w:r>
      <w:r w:rsidR="00585F35">
        <w:fldChar w:fldCharType="separate"/>
      </w:r>
      <w:r w:rsidR="00892E45" w:rsidRPr="008143BA">
        <w:rPr>
          <w:b/>
        </w:rPr>
        <w:t>Figure </w:t>
      </w:r>
      <w:r w:rsidR="00892E45">
        <w:rPr>
          <w:b/>
          <w:noProof/>
        </w:rPr>
        <w:t>4</w:t>
      </w:r>
      <w:r w:rsidR="00585F35">
        <w:fldChar w:fldCharType="end"/>
      </w:r>
      <w:r w:rsidR="00585F35">
        <w:t>)</w:t>
      </w:r>
      <w:r>
        <w:t xml:space="preserve">: </w:t>
      </w:r>
    </w:p>
    <w:p w:rsidR="005C4B97" w:rsidRDefault="005C4B97" w:rsidP="00E95E77">
      <w:pPr>
        <w:jc w:val="center"/>
        <w:rPr>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C4B97" w:rsidTr="005C4B97">
        <w:tc>
          <w:tcPr>
            <w:tcW w:w="9350" w:type="dxa"/>
          </w:tcPr>
          <w:p w:rsidR="005C4B97" w:rsidRDefault="005C4B97" w:rsidP="00E95E77">
            <w:pPr>
              <w:jc w:val="center"/>
              <w:rPr>
                <w:b/>
                <w:u w:val="single"/>
              </w:rPr>
            </w:pPr>
            <w:r w:rsidRPr="00DB66FD">
              <w:rPr>
                <w:noProof/>
              </w:rPr>
              <w:lastRenderedPageBreak/>
              <w:drawing>
                <wp:inline distT="0" distB="0" distL="0" distR="0" wp14:anchorId="2FE91B2C" wp14:editId="1CC42301">
                  <wp:extent cx="5852160" cy="393895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V_fitting_Grap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2160" cy="3938954"/>
                          </a:xfrm>
                          <a:prstGeom prst="rect">
                            <a:avLst/>
                          </a:prstGeom>
                        </pic:spPr>
                      </pic:pic>
                    </a:graphicData>
                  </a:graphic>
                </wp:inline>
              </w:drawing>
            </w:r>
          </w:p>
        </w:tc>
      </w:tr>
      <w:tr w:rsidR="00892E45" w:rsidTr="005C4B97">
        <w:tc>
          <w:tcPr>
            <w:tcW w:w="9350" w:type="dxa"/>
          </w:tcPr>
          <w:p w:rsidR="00892E45" w:rsidRPr="00DB66FD" w:rsidRDefault="00892E45" w:rsidP="00E95E77">
            <w:pPr>
              <w:jc w:val="center"/>
              <w:rPr>
                <w:noProof/>
              </w:rPr>
            </w:pPr>
          </w:p>
        </w:tc>
      </w:tr>
      <w:tr w:rsidR="005C4B97" w:rsidTr="005C4B97">
        <w:tc>
          <w:tcPr>
            <w:tcW w:w="9350" w:type="dxa"/>
          </w:tcPr>
          <w:p w:rsidR="005C4B97" w:rsidRDefault="005C4B97" w:rsidP="005C4B97">
            <w:pPr>
              <w:jc w:val="both"/>
              <w:rPr>
                <w:b/>
                <w:u w:val="single"/>
              </w:rPr>
            </w:pPr>
            <w:bookmarkStart w:id="12" w:name="_Ref117602332"/>
            <w:bookmarkStart w:id="13" w:name="_Ref124171677"/>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4</w:t>
            </w:r>
            <w:r w:rsidRPr="008143BA">
              <w:rPr>
                <w:b/>
                <w:noProof/>
              </w:rPr>
              <w:fldChar w:fldCharType="end"/>
            </w:r>
            <w:bookmarkEnd w:id="12"/>
            <w:bookmarkEnd w:id="13"/>
            <w:r w:rsidRPr="004F1F59">
              <w:t>.</w:t>
            </w:r>
            <w:r>
              <w:t xml:space="preserve"> Estimate PV parameters</w:t>
            </w:r>
          </w:p>
        </w:tc>
      </w:tr>
    </w:tbl>
    <w:p w:rsidR="00D94C9E" w:rsidRDefault="00D94C9E" w:rsidP="00E95E77">
      <w:pPr>
        <w:jc w:val="center"/>
        <w:rPr>
          <w:b/>
          <w:u w:val="single"/>
        </w:rPr>
      </w:pPr>
    </w:p>
    <w:p w:rsidR="004873D2" w:rsidRDefault="004873D2" w:rsidP="00E95E77">
      <w:pPr>
        <w:pStyle w:val="ListParagraph"/>
        <w:numPr>
          <w:ilvl w:val="0"/>
          <w:numId w:val="4"/>
        </w:numPr>
        <w:jc w:val="both"/>
      </w:pPr>
      <w:r>
        <w:t>Go to the PV fitting tabs</w:t>
      </w:r>
      <w:r w:rsidR="00E95E77">
        <w:t>.</w:t>
      </w:r>
    </w:p>
    <w:p w:rsidR="00D94C9E" w:rsidRDefault="00D94C9E" w:rsidP="00E95E77">
      <w:pPr>
        <w:pStyle w:val="ListParagraph"/>
        <w:numPr>
          <w:ilvl w:val="0"/>
          <w:numId w:val="4"/>
        </w:numPr>
        <w:jc w:val="both"/>
      </w:pPr>
      <w:r>
        <w:t>Set values for calculation</w:t>
      </w:r>
      <w:r w:rsidR="00E95E77">
        <w:t>:</w:t>
      </w:r>
    </w:p>
    <w:p w:rsidR="00552B7A" w:rsidRDefault="004873D2" w:rsidP="00E95E77">
      <w:pPr>
        <w:pStyle w:val="ListParagraph"/>
        <w:numPr>
          <w:ilvl w:val="0"/>
          <w:numId w:val="1"/>
        </w:numPr>
        <w:jc w:val="both"/>
      </w:pPr>
      <w:r>
        <w:t>T</w:t>
      </w:r>
      <w:r w:rsidR="00552B7A">
        <w:t xml:space="preserve">he factor to increase calculation speed </w:t>
      </w:r>
      <w:r>
        <w:t xml:space="preserve">determines how many values of the PV IV curve are considered for the parameter estimation. This value </w:t>
      </w:r>
      <w:r w:rsidR="00552B7A">
        <w:t>needs to be</w:t>
      </w:r>
      <w:r>
        <w:t xml:space="preserve"> an integer of</w:t>
      </w:r>
      <w:r w:rsidR="00552B7A">
        <w:t xml:space="preserve"> at least 1, and less than</w:t>
      </w:r>
      <w:r>
        <w:t xml:space="preserve"> the</w:t>
      </w:r>
      <w:r w:rsidR="00552B7A">
        <w:t xml:space="preserve"> total data points</w:t>
      </w:r>
      <w:r>
        <w:t>. It is recommended to choose 1 unless the calculation takes too long, since any value above 1 will skip data points and reduce the calculation precision.</w:t>
      </w:r>
    </w:p>
    <w:p w:rsidR="004873D2" w:rsidRDefault="004873D2" w:rsidP="00E95E77">
      <w:pPr>
        <w:pStyle w:val="ListParagraph"/>
        <w:numPr>
          <w:ilvl w:val="0"/>
          <w:numId w:val="1"/>
        </w:numPr>
        <w:jc w:val="both"/>
      </w:pPr>
      <w:r>
        <w:t xml:space="preserve">The minimum voltage for the parameter estimation </w:t>
      </w:r>
      <w:r w:rsidR="00E95E77">
        <w:t>determines the minimum of the voltage range that is used for the fitting process. For best results, this value should generally be set to a value around the onset potential for the electrochemical reactions of interest.</w:t>
      </w:r>
    </w:p>
    <w:p w:rsidR="00DB66FD" w:rsidRDefault="00DB66FD" w:rsidP="00E95E77">
      <w:pPr>
        <w:pStyle w:val="ListParagraph"/>
        <w:numPr>
          <w:ilvl w:val="0"/>
          <w:numId w:val="1"/>
        </w:numPr>
        <w:jc w:val="both"/>
      </w:pPr>
      <w:r>
        <w:t>Set the temperature of the PV under IV curve measurement conditions.</w:t>
      </w:r>
    </w:p>
    <w:p w:rsidR="006D1708" w:rsidRDefault="0045754B" w:rsidP="00E95E77">
      <w:pPr>
        <w:pStyle w:val="ListParagraph"/>
        <w:numPr>
          <w:ilvl w:val="0"/>
          <w:numId w:val="4"/>
        </w:numPr>
        <w:jc w:val="both"/>
      </w:pPr>
      <w:r>
        <w:t>Press button</w:t>
      </w:r>
      <w:r w:rsidR="00E95E77">
        <w:t xml:space="preserve"> on the right to start the estimation process:</w:t>
      </w:r>
    </w:p>
    <w:p w:rsidR="00E95E77" w:rsidRDefault="00E95E77" w:rsidP="00E95E77">
      <w:pPr>
        <w:pStyle w:val="ListParagraph"/>
        <w:numPr>
          <w:ilvl w:val="0"/>
          <w:numId w:val="1"/>
        </w:numPr>
        <w:jc w:val="both"/>
      </w:pPr>
      <w:r>
        <w:t xml:space="preserve">Select PV IV curves (can be multiple </w:t>
      </w:r>
      <w:r w:rsidR="00F50C2E">
        <w:t>IV curves</w:t>
      </w:r>
      <w:r>
        <w:t xml:space="preserve"> but need to be in same folder).</w:t>
      </w:r>
    </w:p>
    <w:p w:rsidR="00E95E77" w:rsidRDefault="00F50C2E" w:rsidP="00E95E77">
      <w:pPr>
        <w:pStyle w:val="ListParagraph"/>
        <w:numPr>
          <w:ilvl w:val="0"/>
          <w:numId w:val="1"/>
        </w:numPr>
        <w:jc w:val="both"/>
      </w:pPr>
      <w:r>
        <w:t>Wait for the process to be completed. Typically, it should process rather quickly, unless a large amount of data is selected.</w:t>
      </w:r>
    </w:p>
    <w:p w:rsidR="0045754B" w:rsidRDefault="00F50C2E" w:rsidP="00E95E77">
      <w:pPr>
        <w:pStyle w:val="ListParagraph"/>
        <w:numPr>
          <w:ilvl w:val="0"/>
          <w:numId w:val="4"/>
        </w:numPr>
        <w:jc w:val="both"/>
      </w:pPr>
      <w:r>
        <w:t xml:space="preserve">The calculated parameters will be displayed on the left and the fitted curves will be shown together with the measured curves on the center panel. If multiple IV curves were selected in the previous step, the app will display the averaged parameters from all the extracted parameters and the difference between individual and averaged fits are shown in the graphs. If the individual fits agree well with the measured curves, but the fitted curves using the averaged parameters </w:t>
      </w:r>
      <w:r>
        <w:lastRenderedPageBreak/>
        <w:t>differ significantly from the measured curves, it indicates that the extracted PV parameters vary too much and can likely not be assumed constant during a stability experiment. For example, this could be caused by varying temperatures. In this case, it is recommended to choose a deconvolution method that does not rely on the PV parameters (see below).</w:t>
      </w:r>
    </w:p>
    <w:p w:rsidR="00C04E34" w:rsidRPr="006D1708" w:rsidRDefault="00C04E34" w:rsidP="00C04E34">
      <w:pPr>
        <w:pStyle w:val="ListParagraph"/>
        <w:jc w:val="both"/>
      </w:pPr>
    </w:p>
    <w:p w:rsidR="00B35BBE" w:rsidRPr="00C04E34" w:rsidRDefault="00B35BBE" w:rsidP="00E96E36">
      <w:pPr>
        <w:pStyle w:val="Heading2"/>
      </w:pPr>
      <w:bookmarkStart w:id="14" w:name="_Toc124239005"/>
      <w:r w:rsidRPr="00C04E34">
        <w:t>Deconvolute losses</w:t>
      </w:r>
      <w:bookmarkEnd w:id="14"/>
    </w:p>
    <w:p w:rsidR="00131688" w:rsidRPr="00342000" w:rsidRDefault="00131688" w:rsidP="00131688">
      <w:pPr>
        <w:jc w:val="both"/>
      </w:pPr>
      <w:r w:rsidRPr="00342000">
        <w:t>Before st</w:t>
      </w:r>
      <w:r>
        <w:t xml:space="preserve">arting the deconvolution calculation, make sure that the time-dependent current-voltage data was imported (see </w:t>
      </w:r>
      <w:r w:rsidRPr="00131688">
        <w:rPr>
          <w:rFonts w:ascii="Times New Roman" w:hAnsi="Times New Roman" w:cs="Times New Roman"/>
        </w:rPr>
        <w:fldChar w:fldCharType="begin"/>
      </w:r>
      <w:r w:rsidRPr="00131688">
        <w:rPr>
          <w:rFonts w:ascii="Times New Roman" w:hAnsi="Times New Roman" w:cs="Times New Roman"/>
        </w:rPr>
        <w:instrText xml:space="preserve"> REF _Ref118388836 \r \h </w:instrText>
      </w:r>
      <w:r>
        <w:rPr>
          <w:rFonts w:ascii="Times New Roman" w:hAnsi="Times New Roman" w:cs="Times New Roman"/>
        </w:rPr>
        <w:instrText xml:space="preserve"> \* MERGEFORMAT </w:instrText>
      </w:r>
      <w:r w:rsidRPr="00131688">
        <w:rPr>
          <w:rFonts w:ascii="Times New Roman" w:hAnsi="Times New Roman" w:cs="Times New Roman"/>
        </w:rPr>
      </w:r>
      <w:r w:rsidRPr="00131688">
        <w:rPr>
          <w:rFonts w:ascii="Times New Roman" w:hAnsi="Times New Roman" w:cs="Times New Roman"/>
        </w:rPr>
        <w:fldChar w:fldCharType="separate"/>
      </w:r>
      <w:r w:rsidR="00892E45">
        <w:rPr>
          <w:rFonts w:ascii="Times New Roman" w:hAnsi="Times New Roman" w:cs="Times New Roman"/>
        </w:rPr>
        <w:t>II</w:t>
      </w:r>
      <w:r w:rsidRPr="00131688">
        <w:rPr>
          <w:rFonts w:ascii="Times New Roman" w:hAnsi="Times New Roman" w:cs="Times New Roman"/>
        </w:rPr>
        <w:fldChar w:fldCharType="end"/>
      </w:r>
      <w:r w:rsidR="0049272A">
        <w:rPr>
          <w:rFonts w:ascii="Times New Roman" w:hAnsi="Times New Roman" w:cs="Times New Roman"/>
        </w:rPr>
        <w:t>.</w:t>
      </w:r>
      <w:r>
        <w:t xml:space="preserve"> </w:t>
      </w:r>
      <w:r>
        <w:fldChar w:fldCharType="begin"/>
      </w:r>
      <w:r>
        <w:instrText xml:space="preserve"> REF _Ref118388852 \h </w:instrText>
      </w:r>
      <w:r>
        <w:fldChar w:fldCharType="separate"/>
      </w:r>
      <w:r w:rsidR="00892E45" w:rsidRPr="00C04E34">
        <w:t>Import of synchronized current-voltage data</w:t>
      </w:r>
      <w:r>
        <w:fldChar w:fldCharType="end"/>
      </w:r>
      <w:r>
        <w:t>).</w:t>
      </w:r>
    </w:p>
    <w:p w:rsidR="00C04E34" w:rsidRPr="00C04E34" w:rsidRDefault="005E0B64" w:rsidP="00E95E77">
      <w:pPr>
        <w:jc w:val="both"/>
      </w:pPr>
      <w:r>
        <w:t xml:space="preserve">There are different </w:t>
      </w:r>
      <w:r w:rsidR="00D946FD">
        <w:t>methods</w:t>
      </w:r>
      <w:r w:rsidR="00DD594F">
        <w:t xml:space="preserve"> for the deconvolution process</w:t>
      </w:r>
      <w:r w:rsidR="006B5763">
        <w:t xml:space="preserve">. </w:t>
      </w:r>
      <w:r w:rsidR="001F335C">
        <w:t xml:space="preserve">The </w:t>
      </w:r>
      <w:r w:rsidR="00D946FD">
        <w:t>method</w:t>
      </w:r>
      <w:r w:rsidR="001F335C">
        <w:t xml:space="preserve"> should be chosen</w:t>
      </w:r>
      <w:r w:rsidR="00200B83">
        <w:t xml:space="preserve"> </w:t>
      </w:r>
      <w:r w:rsidR="001F335C">
        <w:t>d</w:t>
      </w:r>
      <w:r w:rsidR="006B5763">
        <w:t>epending on the</w:t>
      </w:r>
      <w:r w:rsidR="001F335C">
        <w:t xml:space="preserve"> available data and </w:t>
      </w:r>
      <w:r w:rsidR="006B5763">
        <w:t>particular application</w:t>
      </w:r>
      <w:r w:rsidR="00D946FD">
        <w:t>.</w:t>
      </w:r>
      <w:r w:rsidR="00200B83">
        <w:t xml:space="preserve"> </w:t>
      </w:r>
      <w:r w:rsidR="00D946FD">
        <w:t>T</w:t>
      </w:r>
      <w:r w:rsidR="00335794">
        <w:t>he flowchart below</w:t>
      </w:r>
      <w:r w:rsidR="00200B83">
        <w:t xml:space="preserve"> </w:t>
      </w:r>
      <w:r w:rsidR="00335794">
        <w:t>(</w:t>
      </w:r>
      <w:r w:rsidR="00200B83">
        <w:fldChar w:fldCharType="begin"/>
      </w:r>
      <w:r w:rsidR="00200B83">
        <w:instrText xml:space="preserve"> REF _Ref43921263 \h </w:instrText>
      </w:r>
      <w:r w:rsidR="00200B83">
        <w:fldChar w:fldCharType="separate"/>
      </w:r>
      <w:r w:rsidR="00892E45" w:rsidRPr="008143BA">
        <w:rPr>
          <w:b/>
        </w:rPr>
        <w:t>Figure </w:t>
      </w:r>
      <w:r w:rsidR="00892E45">
        <w:rPr>
          <w:b/>
          <w:noProof/>
        </w:rPr>
        <w:t>5</w:t>
      </w:r>
      <w:r w:rsidR="00200B83">
        <w:fldChar w:fldCharType="end"/>
      </w:r>
      <w:r w:rsidR="00335794">
        <w:t>)</w:t>
      </w:r>
      <w:r w:rsidR="00D946FD">
        <w:t xml:space="preserve"> can be used to help choos</w:t>
      </w:r>
      <w:r w:rsidR="0049272A">
        <w:t>e</w:t>
      </w:r>
      <w:r w:rsidR="00D946FD">
        <w:t xml:space="preserve"> the right method</w:t>
      </w:r>
      <w:r w:rsidR="00200B83">
        <w:t xml:space="preserve">. </w:t>
      </w:r>
      <w:r w:rsidR="006B576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1814" w:rsidTr="005C4B97">
        <w:tc>
          <w:tcPr>
            <w:tcW w:w="9350" w:type="dxa"/>
          </w:tcPr>
          <w:p w:rsidR="00771814" w:rsidRDefault="00771814" w:rsidP="00335794">
            <w:r>
              <w:rPr>
                <w:noProof/>
              </w:rPr>
              <w:drawing>
                <wp:inline distT="0" distB="0" distL="0" distR="0" wp14:anchorId="6FAB2B9E" wp14:editId="14B52EB5">
                  <wp:extent cx="5851525"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_Deconv.png"/>
                          <pic:cNvPicPr/>
                        </pic:nvPicPr>
                        <pic:blipFill rotWithShape="1">
                          <a:blip r:embed="rId14" cstate="print">
                            <a:extLst>
                              <a:ext uri="{28A0092B-C50C-407E-A947-70E740481C1C}">
                                <a14:useLocalDpi xmlns:a14="http://schemas.microsoft.com/office/drawing/2010/main" val="0"/>
                              </a:ext>
                            </a:extLst>
                          </a:blip>
                          <a:srcRect l="4365" t="21926" b="17068"/>
                          <a:stretch/>
                        </pic:blipFill>
                        <pic:spPr bwMode="auto">
                          <a:xfrm>
                            <a:off x="0" y="0"/>
                            <a:ext cx="5852160" cy="2067149"/>
                          </a:xfrm>
                          <a:prstGeom prst="rect">
                            <a:avLst/>
                          </a:prstGeom>
                          <a:ln>
                            <a:noFill/>
                          </a:ln>
                          <a:extLst>
                            <a:ext uri="{53640926-AAD7-44D8-BBD7-CCE9431645EC}">
                              <a14:shadowObscured xmlns:a14="http://schemas.microsoft.com/office/drawing/2010/main"/>
                            </a:ext>
                          </a:extLst>
                        </pic:spPr>
                      </pic:pic>
                    </a:graphicData>
                  </a:graphic>
                </wp:inline>
              </w:drawing>
            </w:r>
          </w:p>
        </w:tc>
      </w:tr>
      <w:tr w:rsidR="00892E45" w:rsidTr="005C4B97">
        <w:tc>
          <w:tcPr>
            <w:tcW w:w="9350" w:type="dxa"/>
          </w:tcPr>
          <w:p w:rsidR="00892E45" w:rsidRDefault="00892E45" w:rsidP="00335794">
            <w:pPr>
              <w:rPr>
                <w:noProof/>
              </w:rPr>
            </w:pPr>
          </w:p>
        </w:tc>
      </w:tr>
      <w:tr w:rsidR="00771814" w:rsidTr="005C4B97">
        <w:tc>
          <w:tcPr>
            <w:tcW w:w="9350" w:type="dxa"/>
          </w:tcPr>
          <w:p w:rsidR="00771814" w:rsidRDefault="005C4B97" w:rsidP="00E95E77">
            <w:pPr>
              <w:jc w:val="both"/>
            </w:pPr>
            <w:bookmarkStart w:id="15" w:name="_Ref43921263"/>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5</w:t>
            </w:r>
            <w:r w:rsidRPr="008143BA">
              <w:rPr>
                <w:b/>
                <w:noProof/>
              </w:rPr>
              <w:fldChar w:fldCharType="end"/>
            </w:r>
            <w:bookmarkEnd w:id="15"/>
            <w:r w:rsidRPr="004F1F59">
              <w:t>.</w:t>
            </w:r>
            <w:r>
              <w:t xml:space="preserve"> Pathways for deconvolution method</w:t>
            </w:r>
            <w:r w:rsidR="008809C9">
              <w:t xml:space="preserve">. Some options are </w:t>
            </w:r>
            <w:r w:rsidR="00111A26">
              <w:t>currently not</w:t>
            </w:r>
            <w:r w:rsidR="008809C9">
              <w:t xml:space="preserve"> available (indicated by the </w:t>
            </w:r>
            <w:r w:rsidR="00111A26">
              <w:t>strikethrough text</w:t>
            </w:r>
            <w:r w:rsidR="008809C9">
              <w:t>).</w:t>
            </w:r>
          </w:p>
        </w:tc>
      </w:tr>
    </w:tbl>
    <w:p w:rsidR="00B4408C" w:rsidRDefault="00B4408C" w:rsidP="00E95E77">
      <w:pPr>
        <w:jc w:val="both"/>
        <w:rPr>
          <w:b/>
          <w:u w:val="single"/>
        </w:rPr>
      </w:pPr>
    </w:p>
    <w:p w:rsidR="00E96E36" w:rsidRDefault="0049272A" w:rsidP="00E95E77">
      <w:pPr>
        <w:jc w:val="both"/>
      </w:pPr>
      <w:r w:rsidRPr="0049272A">
        <w:t>Cu</w:t>
      </w:r>
      <w:r>
        <w:t>rrently, th</w:t>
      </w:r>
      <w:r w:rsidR="00E96E36">
        <w:t>is</w:t>
      </w:r>
      <w:r>
        <w:t xml:space="preserve"> </w:t>
      </w:r>
      <w:r w:rsidR="00E96E36">
        <w:t>app</w:t>
      </w:r>
      <w:r>
        <w:t xml:space="preserve"> </w:t>
      </w:r>
      <w:r w:rsidR="00E96E36">
        <w:t>works with two scenarios</w:t>
      </w:r>
      <w:r>
        <w:t xml:space="preserve"> </w:t>
      </w:r>
      <w:r w:rsidR="00E96E36">
        <w:t xml:space="preserve">where the operating current and voltage are either fitted to an electrochemical (EC) or photovoltaic (PV) IV-curve. For details please take a look at the respective publications (DOI: </w:t>
      </w:r>
      <w:r w:rsidR="00E96E36" w:rsidRPr="00E96E36">
        <w:t>10.1039/D1EE03957A</w:t>
      </w:r>
      <w:r w:rsidR="00E96E36">
        <w:t xml:space="preserve">, </w:t>
      </w:r>
      <w:r w:rsidR="00E96E36" w:rsidRPr="00E96E36">
        <w:t>10.1063/1.5142561</w:t>
      </w:r>
      <w:r w:rsidR="00E96E36">
        <w:t>).</w:t>
      </w:r>
    </w:p>
    <w:p w:rsidR="00E96E36" w:rsidRPr="00E96E36" w:rsidRDefault="00E96E36" w:rsidP="00E96E36">
      <w:pPr>
        <w:pStyle w:val="Heading3"/>
        <w:numPr>
          <w:ilvl w:val="0"/>
          <w:numId w:val="7"/>
        </w:numPr>
        <w:spacing w:line="360" w:lineRule="auto"/>
        <w:rPr>
          <w:color w:val="auto"/>
          <w:u w:val="single"/>
        </w:rPr>
      </w:pPr>
      <w:bookmarkStart w:id="16" w:name="_Toc124239006"/>
      <w:r w:rsidRPr="00E96E36">
        <w:rPr>
          <w:color w:val="auto"/>
          <w:u w:val="single"/>
        </w:rPr>
        <w:t>Via EC fitting</w:t>
      </w:r>
      <w:bookmarkEnd w:id="16"/>
    </w:p>
    <w:p w:rsidR="00662C0D" w:rsidRDefault="00E96E36" w:rsidP="00E95E77">
      <w:pPr>
        <w:jc w:val="both"/>
      </w:pPr>
      <w:r>
        <w:t xml:space="preserve">For the EC fitting process, the EC IV-curve is estimated based on a pre-recorded EC curve multiplied with a factor that represents the available catalytic area. For example, bubbles can form during operation and stick to the surface which reduces the available area for catalytic conversion (and the respective factor). </w:t>
      </w:r>
      <w:r w:rsidR="004F5D4A">
        <w:t xml:space="preserve">For every </w:t>
      </w:r>
      <w:r w:rsidR="00460D98">
        <w:t xml:space="preserve">operating point (OP), an EC curve is fitted and the corresponding fitting factor saved, as pictured in </w:t>
      </w:r>
      <w:r w:rsidR="00460D98">
        <w:fldChar w:fldCharType="begin"/>
      </w:r>
      <w:r w:rsidR="00460D98">
        <w:instrText xml:space="preserve"> REF _Ref124165398 \h </w:instrText>
      </w:r>
      <w:r w:rsidR="00460D98">
        <w:fldChar w:fldCharType="separate"/>
      </w:r>
      <w:r w:rsidR="00892E45" w:rsidRPr="008143BA">
        <w:rPr>
          <w:b/>
        </w:rPr>
        <w:t>Figure </w:t>
      </w:r>
      <w:r w:rsidR="00892E45">
        <w:rPr>
          <w:b/>
          <w:noProof/>
        </w:rPr>
        <w:t>6</w:t>
      </w:r>
      <w:r w:rsidR="00460D98">
        <w:fldChar w:fldCharType="end"/>
      </w:r>
      <w:r w:rsidR="00460D98">
        <w:t xml:space="preserve"> for an exemplary 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62C0D" w:rsidTr="00460D98">
        <w:tc>
          <w:tcPr>
            <w:tcW w:w="9350" w:type="dxa"/>
          </w:tcPr>
          <w:p w:rsidR="00662C0D" w:rsidRDefault="00662C0D" w:rsidP="00662C0D">
            <w:pPr>
              <w:jc w:val="center"/>
            </w:pPr>
            <w:r>
              <w:rPr>
                <w:noProof/>
              </w:rPr>
              <w:lastRenderedPageBreak/>
              <w:drawing>
                <wp:inline distT="0" distB="0" distL="0" distR="0">
                  <wp:extent cx="5334000" cy="400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2_Example_OP_EC_Fitting.emf"/>
                          <pic:cNvPicPr/>
                        </pic:nvPicPr>
                        <pic:blipFill>
                          <a:blip r:embed="rId1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tc>
      </w:tr>
      <w:tr w:rsidR="00892E45" w:rsidTr="00460D98">
        <w:tc>
          <w:tcPr>
            <w:tcW w:w="9350" w:type="dxa"/>
          </w:tcPr>
          <w:p w:rsidR="00892E45" w:rsidRDefault="00892E45" w:rsidP="00662C0D">
            <w:pPr>
              <w:jc w:val="center"/>
              <w:rPr>
                <w:noProof/>
              </w:rPr>
            </w:pPr>
          </w:p>
        </w:tc>
      </w:tr>
      <w:tr w:rsidR="00662C0D" w:rsidTr="00460D98">
        <w:tc>
          <w:tcPr>
            <w:tcW w:w="9350" w:type="dxa"/>
          </w:tcPr>
          <w:p w:rsidR="00662C0D" w:rsidRDefault="00460D98" w:rsidP="00E95E77">
            <w:pPr>
              <w:jc w:val="both"/>
            </w:pPr>
            <w:bookmarkStart w:id="17" w:name="_Ref124165398"/>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6</w:t>
            </w:r>
            <w:r w:rsidRPr="008143BA">
              <w:rPr>
                <w:b/>
                <w:noProof/>
              </w:rPr>
              <w:fldChar w:fldCharType="end"/>
            </w:r>
            <w:bookmarkEnd w:id="17"/>
            <w:r w:rsidRPr="004F1F59">
              <w:t>.</w:t>
            </w:r>
            <w:r>
              <w:t xml:space="preserve"> Exemplary fitting of the EC curve to an operating point </w:t>
            </w:r>
            <w:r w:rsidR="00754550">
              <w:t xml:space="preserve">(OP) </w:t>
            </w:r>
            <w:r>
              <w:t>during PEC operation. In this case, the fitting factor is 0.4, which can be interpreted as 40% of the catalytic area being available for reactions when compared to the reference EC curve.</w:t>
            </w:r>
          </w:p>
        </w:tc>
      </w:tr>
    </w:tbl>
    <w:p w:rsidR="00662C0D" w:rsidRDefault="00662C0D" w:rsidP="00E95E77">
      <w:pPr>
        <w:jc w:val="both"/>
      </w:pPr>
    </w:p>
    <w:p w:rsidR="00662C0D" w:rsidRDefault="00460D98" w:rsidP="00E95E77">
      <w:pPr>
        <w:jc w:val="both"/>
      </w:pPr>
      <w:r>
        <w:t>It should be noted that this fitting factor can also be above 1 if the initially recorded EC curve was not measured under ideal conditions with parts of the catalytically active area unavailable for reactions.</w:t>
      </w:r>
    </w:p>
    <w:p w:rsidR="003B5664" w:rsidRPr="0049272A" w:rsidRDefault="003B5664" w:rsidP="00E95E77">
      <w:pPr>
        <w:jc w:val="both"/>
      </w:pPr>
      <w:r>
        <w:t xml:space="preserve">To start the </w:t>
      </w:r>
      <w:r w:rsidR="00687696">
        <w:t xml:space="preserve">deconvolution process via EC-fitting, the general tab should be selected and the check marks selected as shown in </w:t>
      </w:r>
      <w:r w:rsidR="00687696">
        <w:fldChar w:fldCharType="begin"/>
      </w:r>
      <w:r w:rsidR="00687696">
        <w:instrText xml:space="preserve"> REF _Ref124166140 \h </w:instrText>
      </w:r>
      <w:r w:rsidR="00687696">
        <w:fldChar w:fldCharType="separate"/>
      </w:r>
      <w:r w:rsidR="00892E45" w:rsidRPr="008143BA">
        <w:rPr>
          <w:b/>
        </w:rPr>
        <w:t>Figure </w:t>
      </w:r>
      <w:r w:rsidR="00892E45">
        <w:rPr>
          <w:b/>
          <w:noProof/>
        </w:rPr>
        <w:t>7</w:t>
      </w:r>
      <w:r w:rsidR="00687696">
        <w:fldChar w:fldCharType="end"/>
      </w:r>
      <w:r w:rsidR="00687696">
        <w:t>. Afterwards, the calculation options such as start and end time</w:t>
      </w:r>
      <w:r w:rsidR="008D6B14">
        <w:t xml:space="preserve"> (can be 0 and Inf), speed factor and standard potential difference should be set. If the speed factor is set to 10 for example, only every 10</w:t>
      </w:r>
      <w:r w:rsidR="008D6B14" w:rsidRPr="008D6B14">
        <w:rPr>
          <w:vertAlign w:val="superscript"/>
        </w:rPr>
        <w:t>th</w:t>
      </w:r>
      <w:r w:rsidR="008D6B14">
        <w:t xml:space="preserve"> value is considered for the calculation process which should also be ~10 times faster.  For small datasets, it is recommended to choose 1 as the speed factor. The standard potential difference should be set according to the expected (main) reaction. For example, if the main reaction is CO</w:t>
      </w:r>
      <w:r w:rsidR="008D6B14" w:rsidRPr="008D6B14">
        <w:rPr>
          <w:vertAlign w:val="subscript"/>
        </w:rPr>
        <w:t>2</w:t>
      </w:r>
      <w:r w:rsidR="008D6B14">
        <w:t xml:space="preserve"> to CO reduction at the cathode side, coupled to the oxygen evolution reaction at the anode side, this value should be 1.33 V. After picking the correct settings, the start button (</w:t>
      </w:r>
      <w:r w:rsidR="008D6B14">
        <w:fldChar w:fldCharType="begin"/>
      </w:r>
      <w:r w:rsidR="008D6B14">
        <w:instrText xml:space="preserve"> REF _Ref124166140 \h </w:instrText>
      </w:r>
      <w:r w:rsidR="008D6B14">
        <w:fldChar w:fldCharType="separate"/>
      </w:r>
      <w:r w:rsidR="00892E45" w:rsidRPr="008143BA">
        <w:rPr>
          <w:b/>
        </w:rPr>
        <w:t>Figure </w:t>
      </w:r>
      <w:r w:rsidR="00892E45">
        <w:rPr>
          <w:b/>
          <w:noProof/>
        </w:rPr>
        <w:t>7</w:t>
      </w:r>
      <w:r w:rsidR="008D6B14">
        <w:fldChar w:fldCharType="end"/>
      </w:r>
      <w:r w:rsidR="008D6B14">
        <w:t>) may be pushed</w:t>
      </w:r>
      <w:r w:rsidR="007833B8">
        <w:t xml:space="preserve"> (be sure to import the synchronized current-voltage data first, see </w:t>
      </w:r>
      <w:r w:rsidR="007833B8" w:rsidRPr="00131688">
        <w:rPr>
          <w:rFonts w:ascii="Times New Roman" w:hAnsi="Times New Roman" w:cs="Times New Roman"/>
        </w:rPr>
        <w:fldChar w:fldCharType="begin"/>
      </w:r>
      <w:r w:rsidR="007833B8" w:rsidRPr="00131688">
        <w:rPr>
          <w:rFonts w:ascii="Times New Roman" w:hAnsi="Times New Roman" w:cs="Times New Roman"/>
        </w:rPr>
        <w:instrText xml:space="preserve"> REF _Ref118388836 \r \h </w:instrText>
      </w:r>
      <w:r w:rsidR="007833B8">
        <w:rPr>
          <w:rFonts w:ascii="Times New Roman" w:hAnsi="Times New Roman" w:cs="Times New Roman"/>
        </w:rPr>
        <w:instrText xml:space="preserve"> \* MERGEFORMAT </w:instrText>
      </w:r>
      <w:r w:rsidR="007833B8" w:rsidRPr="00131688">
        <w:rPr>
          <w:rFonts w:ascii="Times New Roman" w:hAnsi="Times New Roman" w:cs="Times New Roman"/>
        </w:rPr>
      </w:r>
      <w:r w:rsidR="007833B8" w:rsidRPr="00131688">
        <w:rPr>
          <w:rFonts w:ascii="Times New Roman" w:hAnsi="Times New Roman" w:cs="Times New Roman"/>
        </w:rPr>
        <w:fldChar w:fldCharType="separate"/>
      </w:r>
      <w:r w:rsidR="00892E45">
        <w:rPr>
          <w:rFonts w:ascii="Times New Roman" w:hAnsi="Times New Roman" w:cs="Times New Roman"/>
        </w:rPr>
        <w:t>II</w:t>
      </w:r>
      <w:r w:rsidR="007833B8" w:rsidRPr="00131688">
        <w:rPr>
          <w:rFonts w:ascii="Times New Roman" w:hAnsi="Times New Roman" w:cs="Times New Roman"/>
        </w:rPr>
        <w:fldChar w:fldCharType="end"/>
      </w:r>
      <w:r w:rsidR="007833B8">
        <w:rPr>
          <w:rFonts w:ascii="Times New Roman" w:hAnsi="Times New Roman" w:cs="Times New Roman"/>
        </w:rPr>
        <w:t>.</w:t>
      </w:r>
      <w:r w:rsidR="007833B8">
        <w:t xml:space="preserve"> </w:t>
      </w:r>
      <w:r w:rsidR="007833B8">
        <w:fldChar w:fldCharType="begin"/>
      </w:r>
      <w:r w:rsidR="007833B8">
        <w:instrText xml:space="preserve"> REF _Ref118388852 \h </w:instrText>
      </w:r>
      <w:r w:rsidR="007833B8">
        <w:fldChar w:fldCharType="separate"/>
      </w:r>
      <w:r w:rsidR="00892E45" w:rsidRPr="00C04E34">
        <w:t>Import of synchronized current-voltage data</w:t>
      </w:r>
      <w:r w:rsidR="007833B8">
        <w:fldChar w:fldCharType="end"/>
      </w:r>
      <w:r w:rsidR="007833B8">
        <w:t>)</w:t>
      </w:r>
      <w:r w:rsidR="008D6B1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1688" w:rsidTr="00131688">
        <w:tc>
          <w:tcPr>
            <w:tcW w:w="9350" w:type="dxa"/>
          </w:tcPr>
          <w:p w:rsidR="00131688" w:rsidRPr="00E96E36" w:rsidRDefault="00131688" w:rsidP="00E95E77">
            <w:pPr>
              <w:jc w:val="both"/>
            </w:pPr>
            <w:r w:rsidRPr="00E96E36">
              <w:rPr>
                <w:noProof/>
              </w:rPr>
              <w:lastRenderedPageBreak/>
              <w:drawing>
                <wp:inline distT="0" distB="0" distL="0" distR="0">
                  <wp:extent cx="5852160" cy="391950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_Deconvolu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2160" cy="3919502"/>
                          </a:xfrm>
                          <a:prstGeom prst="rect">
                            <a:avLst/>
                          </a:prstGeom>
                        </pic:spPr>
                      </pic:pic>
                    </a:graphicData>
                  </a:graphic>
                </wp:inline>
              </w:drawing>
            </w:r>
          </w:p>
        </w:tc>
      </w:tr>
      <w:tr w:rsidR="00892E45" w:rsidTr="00131688">
        <w:tc>
          <w:tcPr>
            <w:tcW w:w="9350" w:type="dxa"/>
          </w:tcPr>
          <w:p w:rsidR="00892E45" w:rsidRPr="00E96E36" w:rsidRDefault="00892E45" w:rsidP="00E95E77">
            <w:pPr>
              <w:jc w:val="both"/>
              <w:rPr>
                <w:noProof/>
              </w:rPr>
            </w:pPr>
          </w:p>
        </w:tc>
      </w:tr>
      <w:tr w:rsidR="00131688" w:rsidTr="00131688">
        <w:tc>
          <w:tcPr>
            <w:tcW w:w="9350" w:type="dxa"/>
          </w:tcPr>
          <w:p w:rsidR="00131688" w:rsidRDefault="00131688" w:rsidP="00E95E77">
            <w:pPr>
              <w:jc w:val="both"/>
              <w:rPr>
                <w:b/>
                <w:u w:val="single"/>
              </w:rPr>
            </w:pPr>
            <w:bookmarkStart w:id="18" w:name="_Ref124166140"/>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7</w:t>
            </w:r>
            <w:r w:rsidRPr="008143BA">
              <w:rPr>
                <w:b/>
                <w:noProof/>
              </w:rPr>
              <w:fldChar w:fldCharType="end"/>
            </w:r>
            <w:bookmarkEnd w:id="18"/>
            <w:r w:rsidRPr="004F1F59">
              <w:t>.</w:t>
            </w:r>
            <w:r>
              <w:t xml:space="preserve"> Start deconvolution calculation</w:t>
            </w:r>
            <w:r w:rsidR="007833B8">
              <w:t xml:space="preserve"> using EC fitting</w:t>
            </w:r>
          </w:p>
        </w:tc>
      </w:tr>
    </w:tbl>
    <w:p w:rsidR="00892E45" w:rsidRDefault="00892E45" w:rsidP="00E95E77">
      <w:pPr>
        <w:jc w:val="both"/>
      </w:pPr>
    </w:p>
    <w:p w:rsidR="008D6B14" w:rsidRPr="008D6B14" w:rsidRDefault="008D6B14" w:rsidP="00E95E77">
      <w:pPr>
        <w:jc w:val="both"/>
      </w:pPr>
      <w:r w:rsidRPr="008D6B14">
        <w:t>After</w:t>
      </w:r>
      <w:r>
        <w:t xml:space="preserve"> pushing the start button, the app will ask for the text files of the IV curves that should be used to compare the operating point against:</w:t>
      </w:r>
    </w:p>
    <w:p w:rsidR="00C727FD" w:rsidRDefault="00C727FD" w:rsidP="00E95E77">
      <w:pPr>
        <w:pStyle w:val="ListParagraph"/>
        <w:numPr>
          <w:ilvl w:val="0"/>
          <w:numId w:val="1"/>
        </w:numPr>
        <w:jc w:val="both"/>
      </w:pPr>
      <w:r>
        <w:t xml:space="preserve">Choose PV IV </w:t>
      </w:r>
      <w:r w:rsidR="00253979">
        <w:t xml:space="preserve">curve </w:t>
      </w:r>
      <w:r>
        <w:t>at room temperature</w:t>
      </w:r>
      <w:r w:rsidR="008D6B14">
        <w:t xml:space="preserve"> (cool)</w:t>
      </w:r>
    </w:p>
    <w:p w:rsidR="00C727FD" w:rsidRDefault="00C727FD" w:rsidP="00E95E77">
      <w:pPr>
        <w:pStyle w:val="ListParagraph"/>
        <w:numPr>
          <w:ilvl w:val="0"/>
          <w:numId w:val="1"/>
        </w:numPr>
        <w:jc w:val="both"/>
      </w:pPr>
      <w:r>
        <w:t>Choose PV IV</w:t>
      </w:r>
      <w:r w:rsidR="00253979">
        <w:t xml:space="preserve"> curve at equilibrium temperature</w:t>
      </w:r>
      <w:r w:rsidR="008D6B14">
        <w:t xml:space="preserve"> (hot)</w:t>
      </w:r>
    </w:p>
    <w:p w:rsidR="00253979" w:rsidRDefault="00253979" w:rsidP="00E95E77">
      <w:pPr>
        <w:pStyle w:val="ListParagraph"/>
        <w:numPr>
          <w:ilvl w:val="0"/>
          <w:numId w:val="1"/>
        </w:numPr>
        <w:jc w:val="both"/>
      </w:pPr>
      <w:r>
        <w:t>Choose EC IV</w:t>
      </w:r>
      <w:r w:rsidRPr="00253979">
        <w:t xml:space="preserve"> </w:t>
      </w:r>
      <w:r>
        <w:t>curve</w:t>
      </w:r>
    </w:p>
    <w:p w:rsidR="008D6B14" w:rsidRDefault="008D6B14" w:rsidP="008D6B14">
      <w:pPr>
        <w:jc w:val="both"/>
      </w:pPr>
      <w:r>
        <w:t>After the import of the three text files, the calculation starts and a wait bar appears (</w:t>
      </w:r>
      <w:r>
        <w:fldChar w:fldCharType="begin"/>
      </w:r>
      <w:r>
        <w:instrText xml:space="preserve"> REF _Ref124168525 \h </w:instrText>
      </w:r>
      <w:r>
        <w:fldChar w:fldCharType="separate"/>
      </w:r>
      <w:r w:rsidR="00892E45" w:rsidRPr="008143BA">
        <w:rPr>
          <w:b/>
        </w:rPr>
        <w:t>Figure </w:t>
      </w:r>
      <w:r w:rsidR="00892E45">
        <w:rPr>
          <w:b/>
          <w:noProof/>
        </w:rPr>
        <w:t>8</w:t>
      </w:r>
      <w:r>
        <w:fldChar w:fldCharType="end"/>
      </w:r>
      <w:r>
        <w:t>).</w:t>
      </w:r>
    </w:p>
    <w:p w:rsidR="005C4B97" w:rsidRDefault="005C4B97" w:rsidP="00E95E77">
      <w:pPr>
        <w:pStyle w:val="ListParagraph"/>
        <w:ind w:left="1080"/>
        <w:jc w:val="cente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5C4B97" w:rsidTr="005C4B97">
        <w:tc>
          <w:tcPr>
            <w:tcW w:w="9350" w:type="dxa"/>
          </w:tcPr>
          <w:p w:rsidR="005C4B97" w:rsidRDefault="005C4B97" w:rsidP="00E95E77">
            <w:pPr>
              <w:pStyle w:val="ListParagraph"/>
              <w:ind w:left="0"/>
              <w:jc w:val="center"/>
            </w:pPr>
            <w:r w:rsidRPr="00E609E7">
              <w:rPr>
                <w:noProof/>
              </w:rPr>
              <w:drawing>
                <wp:inline distT="0" distB="0" distL="0" distR="0" wp14:anchorId="60594427" wp14:editId="5B9866E8">
                  <wp:extent cx="3448531" cy="101931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531" cy="1019317"/>
                          </a:xfrm>
                          <a:prstGeom prst="rect">
                            <a:avLst/>
                          </a:prstGeom>
                        </pic:spPr>
                      </pic:pic>
                    </a:graphicData>
                  </a:graphic>
                </wp:inline>
              </w:drawing>
            </w:r>
          </w:p>
        </w:tc>
      </w:tr>
      <w:tr w:rsidR="005C4B97" w:rsidTr="005C4B97">
        <w:tc>
          <w:tcPr>
            <w:tcW w:w="9350" w:type="dxa"/>
          </w:tcPr>
          <w:p w:rsidR="005C4B97" w:rsidRDefault="005C4B97" w:rsidP="005C4B97">
            <w:pPr>
              <w:pStyle w:val="ListParagraph"/>
              <w:ind w:left="0"/>
              <w:jc w:val="both"/>
            </w:pPr>
            <w:bookmarkStart w:id="19" w:name="_Ref124168525"/>
            <w:r w:rsidRPr="008143BA">
              <w:rPr>
                <w:b/>
              </w:rPr>
              <w:t>Figure </w:t>
            </w:r>
            <w:r w:rsidRPr="008143BA">
              <w:rPr>
                <w:b/>
                <w:noProof/>
              </w:rPr>
              <w:fldChar w:fldCharType="begin"/>
            </w:r>
            <w:r w:rsidRPr="008143BA">
              <w:rPr>
                <w:b/>
                <w:noProof/>
              </w:rPr>
              <w:instrText xml:space="preserve"> SEQ Figure \* ARABIC </w:instrText>
            </w:r>
            <w:r w:rsidRPr="008143BA">
              <w:rPr>
                <w:b/>
                <w:noProof/>
              </w:rPr>
              <w:fldChar w:fldCharType="separate"/>
            </w:r>
            <w:r w:rsidR="00892E45">
              <w:rPr>
                <w:b/>
                <w:noProof/>
              </w:rPr>
              <w:t>8</w:t>
            </w:r>
            <w:r w:rsidRPr="008143BA">
              <w:rPr>
                <w:b/>
                <w:noProof/>
              </w:rPr>
              <w:fldChar w:fldCharType="end"/>
            </w:r>
            <w:bookmarkEnd w:id="19"/>
            <w:r w:rsidRPr="004F1F59">
              <w:t>.</w:t>
            </w:r>
            <w:r>
              <w:t xml:space="preserve"> Wait bar for the deconvolution process</w:t>
            </w:r>
          </w:p>
        </w:tc>
      </w:tr>
    </w:tbl>
    <w:p w:rsidR="008D6B14" w:rsidRDefault="008D6B14" w:rsidP="008D6B14"/>
    <w:p w:rsidR="00E609E7" w:rsidRDefault="008D6B14" w:rsidP="00394B1D">
      <w:pPr>
        <w:jc w:val="both"/>
      </w:pPr>
      <w:r>
        <w:t xml:space="preserve">It should be noted that the app attempts to use all available CPU cores for this calculation step which might slow down other applications. Upon completion of the </w:t>
      </w:r>
      <w:r w:rsidR="00394B1D">
        <w:t>calculation, a window pops up which enables</w:t>
      </w:r>
      <w:r>
        <w:t xml:space="preserve"> </w:t>
      </w:r>
      <w:r w:rsidR="00394B1D">
        <w:t>saving</w:t>
      </w:r>
      <w:r>
        <w:t xml:space="preserve"> the results as a</w:t>
      </w:r>
      <w:r w:rsidR="00394B1D">
        <w:t xml:space="preserve"> tab-separated</w:t>
      </w:r>
      <w:r>
        <w:t xml:space="preserve"> text file</w:t>
      </w:r>
      <w:r w:rsidR="00394B1D">
        <w:t xml:space="preserve">. This step can be skipped and the results can be saved later </w:t>
      </w:r>
      <w:r w:rsidR="00394B1D">
        <w:lastRenderedPageBreak/>
        <w:t>by using the save button (</w:t>
      </w:r>
      <w:r w:rsidR="00394B1D">
        <w:fldChar w:fldCharType="begin"/>
      </w:r>
      <w:r w:rsidR="00394B1D">
        <w:instrText xml:space="preserve"> REF _Ref124169003 \h </w:instrText>
      </w:r>
      <w:r w:rsidR="00394B1D">
        <w:fldChar w:fldCharType="separate"/>
      </w:r>
      <w:r w:rsidR="00892E45" w:rsidRPr="00394B1D">
        <w:rPr>
          <w:rFonts w:cstheme="minorHAnsi"/>
          <w:b/>
        </w:rPr>
        <w:t>Figure </w:t>
      </w:r>
      <w:r w:rsidR="00892E45">
        <w:rPr>
          <w:rFonts w:cstheme="minorHAnsi"/>
          <w:b/>
          <w:noProof/>
        </w:rPr>
        <w:t>9</w:t>
      </w:r>
      <w:r w:rsidR="00394B1D">
        <w:fldChar w:fldCharType="end"/>
      </w:r>
      <w:r w:rsidR="00394B1D">
        <w:t>). The deconvolution results can also be seen in the calculated results tab (</w:t>
      </w:r>
      <w:r w:rsidR="00394B1D">
        <w:fldChar w:fldCharType="begin"/>
      </w:r>
      <w:r w:rsidR="00394B1D">
        <w:instrText xml:space="preserve"> REF _Ref124169003 \h </w:instrText>
      </w:r>
      <w:r w:rsidR="00394B1D">
        <w:fldChar w:fldCharType="separate"/>
      </w:r>
      <w:r w:rsidR="00892E45" w:rsidRPr="00394B1D">
        <w:rPr>
          <w:rFonts w:cstheme="minorHAnsi"/>
          <w:b/>
        </w:rPr>
        <w:t>Figure </w:t>
      </w:r>
      <w:r w:rsidR="00892E45">
        <w:rPr>
          <w:rFonts w:cstheme="minorHAnsi"/>
          <w:b/>
          <w:noProof/>
        </w:rPr>
        <w:t>9</w:t>
      </w:r>
      <w:r w:rsidR="00394B1D">
        <w:fldChar w:fldCharType="end"/>
      </w:r>
      <w:r w:rsidR="00394B1D">
        <w:t>).</w:t>
      </w:r>
      <w:r w:rsidR="00D50BED">
        <w:t xml:space="preserve"> For details of this deconvolution method, please refer to the respective publication (DOI: </w:t>
      </w:r>
      <w:r w:rsidR="00D50BED" w:rsidRPr="00D50BED">
        <w:t>10.1039/D1EE03957A</w:t>
      </w:r>
      <w:r w:rsidR="00D50BE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94B1D" w:rsidTr="00394B1D">
        <w:tc>
          <w:tcPr>
            <w:tcW w:w="9350" w:type="dxa"/>
          </w:tcPr>
          <w:p w:rsidR="00394B1D" w:rsidRPr="007833B8" w:rsidRDefault="00394B1D" w:rsidP="00892E45">
            <w:r w:rsidRPr="007833B8">
              <w:rPr>
                <w:noProof/>
              </w:rPr>
              <w:drawing>
                <wp:inline distT="0" distB="0" distL="0" distR="0">
                  <wp:extent cx="5852160" cy="3970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ults_Ex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3970841"/>
                          </a:xfrm>
                          <a:prstGeom prst="rect">
                            <a:avLst/>
                          </a:prstGeom>
                        </pic:spPr>
                      </pic:pic>
                    </a:graphicData>
                  </a:graphic>
                </wp:inline>
              </w:drawing>
            </w:r>
          </w:p>
        </w:tc>
      </w:tr>
      <w:tr w:rsidR="00892E45" w:rsidTr="00394B1D">
        <w:tc>
          <w:tcPr>
            <w:tcW w:w="9350" w:type="dxa"/>
          </w:tcPr>
          <w:p w:rsidR="00892E45" w:rsidRPr="007833B8" w:rsidRDefault="00892E45" w:rsidP="00892E45">
            <w:pPr>
              <w:rPr>
                <w:noProof/>
              </w:rPr>
            </w:pPr>
          </w:p>
        </w:tc>
      </w:tr>
      <w:tr w:rsidR="00394B1D" w:rsidTr="00394B1D">
        <w:tc>
          <w:tcPr>
            <w:tcW w:w="9350" w:type="dxa"/>
          </w:tcPr>
          <w:p w:rsidR="00394B1D" w:rsidRDefault="00394B1D" w:rsidP="00892E45">
            <w:pPr>
              <w:rPr>
                <w:rFonts w:cstheme="minorHAnsi"/>
              </w:rPr>
            </w:pPr>
            <w:bookmarkStart w:id="20" w:name="_Ref124169003"/>
            <w:r w:rsidRPr="00394B1D">
              <w:rPr>
                <w:rFonts w:cstheme="minorHAnsi"/>
                <w:b/>
              </w:rPr>
              <w:t>Figure </w:t>
            </w:r>
            <w:r w:rsidRPr="00394B1D">
              <w:rPr>
                <w:rFonts w:cstheme="minorHAnsi"/>
                <w:b/>
                <w:noProof/>
              </w:rPr>
              <w:fldChar w:fldCharType="begin"/>
            </w:r>
            <w:r w:rsidRPr="00394B1D">
              <w:rPr>
                <w:rFonts w:cstheme="minorHAnsi"/>
                <w:b/>
                <w:noProof/>
              </w:rPr>
              <w:instrText xml:space="preserve"> SEQ Figure \* ARABIC </w:instrText>
            </w:r>
            <w:r w:rsidRPr="00394B1D">
              <w:rPr>
                <w:rFonts w:cstheme="minorHAnsi"/>
                <w:b/>
                <w:noProof/>
              </w:rPr>
              <w:fldChar w:fldCharType="separate"/>
            </w:r>
            <w:r w:rsidR="00892E45">
              <w:rPr>
                <w:rFonts w:cstheme="minorHAnsi"/>
                <w:b/>
                <w:noProof/>
              </w:rPr>
              <w:t>9</w:t>
            </w:r>
            <w:r w:rsidRPr="00394B1D">
              <w:rPr>
                <w:rFonts w:cstheme="minorHAnsi"/>
                <w:b/>
                <w:noProof/>
              </w:rPr>
              <w:fldChar w:fldCharType="end"/>
            </w:r>
            <w:bookmarkEnd w:id="20"/>
            <w:r w:rsidRPr="00394B1D">
              <w:rPr>
                <w:rFonts w:cstheme="minorHAnsi"/>
              </w:rPr>
              <w:t xml:space="preserve">. </w:t>
            </w:r>
            <w:r>
              <w:rPr>
                <w:rFonts w:cstheme="minorHAnsi"/>
              </w:rPr>
              <w:t>Exemplary results after the deconvolution calculation</w:t>
            </w:r>
            <w:r w:rsidR="005E07F7">
              <w:rPr>
                <w:rFonts w:cstheme="minorHAnsi"/>
              </w:rPr>
              <w:t>. The legends of the graphs may be dragged to a different position.</w:t>
            </w:r>
          </w:p>
          <w:p w:rsidR="00892E45" w:rsidRPr="00394B1D" w:rsidRDefault="00892E45" w:rsidP="00892E45">
            <w:pPr>
              <w:rPr>
                <w:rFonts w:cstheme="minorHAnsi"/>
                <w:u w:val="single"/>
              </w:rPr>
            </w:pPr>
          </w:p>
        </w:tc>
      </w:tr>
    </w:tbl>
    <w:p w:rsidR="00E96E36" w:rsidRPr="00E96E36" w:rsidRDefault="00E96E36" w:rsidP="00E96E36">
      <w:pPr>
        <w:pStyle w:val="Heading3"/>
        <w:numPr>
          <w:ilvl w:val="0"/>
          <w:numId w:val="7"/>
        </w:numPr>
        <w:spacing w:line="360" w:lineRule="auto"/>
        <w:rPr>
          <w:color w:val="auto"/>
          <w:u w:val="single"/>
        </w:rPr>
      </w:pPr>
      <w:bookmarkStart w:id="21" w:name="_Toc124239007"/>
      <w:r w:rsidRPr="00E96E36">
        <w:rPr>
          <w:color w:val="auto"/>
          <w:u w:val="single"/>
        </w:rPr>
        <w:t xml:space="preserve">Via </w:t>
      </w:r>
      <w:r>
        <w:rPr>
          <w:color w:val="auto"/>
          <w:u w:val="single"/>
        </w:rPr>
        <w:t>PV</w:t>
      </w:r>
      <w:r w:rsidRPr="00E96E36">
        <w:rPr>
          <w:color w:val="auto"/>
          <w:u w:val="single"/>
        </w:rPr>
        <w:t xml:space="preserve"> fitting</w:t>
      </w:r>
      <w:bookmarkEnd w:id="21"/>
    </w:p>
    <w:p w:rsidR="007833B8" w:rsidRDefault="00D50BED" w:rsidP="00E96E36">
      <w:pPr>
        <w:jc w:val="both"/>
      </w:pPr>
      <w:r>
        <w:t>If time-dependent EC IV curves are not available for comparison with the operating point and it is also not feasible to estimate them, it is still possible to start the deconvolution calculation by using the PV fitting approach.</w:t>
      </w:r>
      <w:r w:rsidR="007833B8">
        <w:t xml:space="preserve"> </w:t>
      </w:r>
      <w:r w:rsidR="00CE3D5B">
        <w:t>For this approach, it is assumed that the PV is not degrading irreversibly</w:t>
      </w:r>
      <w:r w:rsidR="00754550">
        <w:t xml:space="preserve"> but PV-related performance losses are rather caused by shading of the PV, for example via water vapor condensing at its surface.</w:t>
      </w:r>
      <w:r w:rsidR="00734D91">
        <w:t xml:space="preserve"> Shading reduces the maximum available current</w:t>
      </w:r>
      <w:r w:rsidR="00741FAB">
        <w:t xml:space="preserve"> (</w:t>
      </w:r>
      <w:proofErr w:type="spellStart"/>
      <w:r w:rsidR="00741FAB" w:rsidRPr="000D4FE5">
        <w:rPr>
          <w:i/>
        </w:rPr>
        <w:t>I</w:t>
      </w:r>
      <w:r w:rsidR="00741FAB" w:rsidRPr="000D4FE5">
        <w:rPr>
          <w:vertAlign w:val="subscript"/>
        </w:rPr>
        <w:t>ph</w:t>
      </w:r>
      <w:proofErr w:type="spellEnd"/>
      <w:r w:rsidR="00741FAB">
        <w:t xml:space="preserve"> in </w:t>
      </w:r>
      <w:r w:rsidR="000D4FE5" w:rsidRPr="000D4FE5">
        <w:rPr>
          <w:b/>
        </w:rPr>
        <w:t xml:space="preserve">Equation </w:t>
      </w:r>
      <w:r w:rsidR="000D4FE5" w:rsidRPr="000D4FE5">
        <w:rPr>
          <w:b/>
        </w:rPr>
        <w:fldChar w:fldCharType="begin"/>
      </w:r>
      <w:r w:rsidR="000D4FE5" w:rsidRPr="000D4FE5">
        <w:rPr>
          <w:b/>
        </w:rPr>
        <w:instrText xml:space="preserve"> REF _Ref124239953 \h </w:instrText>
      </w:r>
      <w:r w:rsidR="000D4FE5" w:rsidRPr="000D4FE5">
        <w:rPr>
          <w:b/>
        </w:rPr>
      </w:r>
      <w:r w:rsidR="000D4FE5" w:rsidRPr="000D4FE5">
        <w:rPr>
          <w:b/>
        </w:rPr>
        <w:instrText xml:space="preserve"> \* MERGEFORMAT </w:instrText>
      </w:r>
      <w:r w:rsidR="000D4FE5" w:rsidRPr="000D4FE5">
        <w:rPr>
          <w:b/>
        </w:rPr>
        <w:fldChar w:fldCharType="separate"/>
      </w:r>
      <w:r w:rsidR="000D4FE5" w:rsidRPr="000D4FE5">
        <w:rPr>
          <w:b/>
          <w:noProof/>
        </w:rPr>
        <w:t>1</w:t>
      </w:r>
      <w:r w:rsidR="000D4FE5" w:rsidRPr="000D4FE5">
        <w:rPr>
          <w:b/>
        </w:rPr>
        <w:fldChar w:fldCharType="end"/>
      </w:r>
      <w:r w:rsidR="00741FAB">
        <w:t>)</w:t>
      </w:r>
      <w:r w:rsidR="00734D91">
        <w:t xml:space="preserve"> from the PV </w:t>
      </w:r>
      <w:r w:rsidR="00892E45">
        <w:t xml:space="preserve">as displayed in </w:t>
      </w:r>
      <w:r w:rsidR="00892E45">
        <w:fldChar w:fldCharType="begin"/>
      </w:r>
      <w:r w:rsidR="00892E45">
        <w:instrText xml:space="preserve"> REF _Ref124238721 \h </w:instrText>
      </w:r>
      <w:r w:rsidR="00892E45">
        <w:fldChar w:fldCharType="separate"/>
      </w:r>
      <w:r w:rsidR="00892E45" w:rsidRPr="00394B1D">
        <w:rPr>
          <w:rFonts w:cstheme="minorHAnsi"/>
          <w:b/>
        </w:rPr>
        <w:t>Figure </w:t>
      </w:r>
      <w:r w:rsidR="00892E45">
        <w:rPr>
          <w:rFonts w:cstheme="minorHAnsi"/>
          <w:b/>
          <w:noProof/>
        </w:rPr>
        <w:t>10</w:t>
      </w:r>
      <w:r w:rsidR="00892E45">
        <w:fldChar w:fldCharType="end"/>
      </w:r>
      <w:r w:rsidR="00741FAB">
        <w:t>.</w:t>
      </w:r>
      <w:r w:rsidR="000D4FE5">
        <w:t xml:space="preserve"> Any operating point below the original PV curve may then be fitted to a shaded PV curve by changing the shading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4B05" w:rsidTr="00754550">
        <w:tc>
          <w:tcPr>
            <w:tcW w:w="9350" w:type="dxa"/>
          </w:tcPr>
          <w:p w:rsidR="00F54B05" w:rsidRDefault="00F54B05" w:rsidP="00F54B05">
            <w:pPr>
              <w:jc w:val="center"/>
            </w:pPr>
            <w:r>
              <w:rPr>
                <w:noProof/>
              </w:rPr>
              <w:lastRenderedPageBreak/>
              <w:drawing>
                <wp:inline distT="0" distB="0" distL="0" distR="0">
                  <wp:extent cx="533400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por_Example_OP_PV_Fitting.emf"/>
                          <pic:cNvPicPr/>
                        </pic:nvPicPr>
                        <pic:blipFill>
                          <a:blip r:embed="rId1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tc>
      </w:tr>
      <w:tr w:rsidR="00F54B05" w:rsidTr="00754550">
        <w:tc>
          <w:tcPr>
            <w:tcW w:w="9350" w:type="dxa"/>
          </w:tcPr>
          <w:p w:rsidR="00F54B05" w:rsidRDefault="00F54B05" w:rsidP="00E96E36">
            <w:pPr>
              <w:jc w:val="both"/>
            </w:pPr>
          </w:p>
          <w:p w:rsidR="00754550" w:rsidRDefault="00754550" w:rsidP="00E96E36">
            <w:pPr>
              <w:jc w:val="both"/>
            </w:pPr>
            <w:bookmarkStart w:id="22" w:name="_Ref124238721"/>
            <w:r w:rsidRPr="00394B1D">
              <w:rPr>
                <w:rFonts w:cstheme="minorHAnsi"/>
                <w:b/>
              </w:rPr>
              <w:t>Figure </w:t>
            </w:r>
            <w:r w:rsidRPr="00394B1D">
              <w:rPr>
                <w:rFonts w:cstheme="minorHAnsi"/>
                <w:b/>
                <w:noProof/>
              </w:rPr>
              <w:fldChar w:fldCharType="begin"/>
            </w:r>
            <w:r w:rsidRPr="00394B1D">
              <w:rPr>
                <w:rFonts w:cstheme="minorHAnsi"/>
                <w:b/>
                <w:noProof/>
              </w:rPr>
              <w:instrText xml:space="preserve"> SEQ Figure \* ARABIC </w:instrText>
            </w:r>
            <w:r w:rsidRPr="00394B1D">
              <w:rPr>
                <w:rFonts w:cstheme="minorHAnsi"/>
                <w:b/>
                <w:noProof/>
              </w:rPr>
              <w:fldChar w:fldCharType="separate"/>
            </w:r>
            <w:r w:rsidR="00892E45">
              <w:rPr>
                <w:rFonts w:cstheme="minorHAnsi"/>
                <w:b/>
                <w:noProof/>
              </w:rPr>
              <w:t>10</w:t>
            </w:r>
            <w:r w:rsidRPr="00394B1D">
              <w:rPr>
                <w:rFonts w:cstheme="minorHAnsi"/>
                <w:b/>
                <w:noProof/>
              </w:rPr>
              <w:fldChar w:fldCharType="end"/>
            </w:r>
            <w:bookmarkEnd w:id="22"/>
            <w:r w:rsidRPr="00394B1D">
              <w:rPr>
                <w:rFonts w:cstheme="minorHAnsi"/>
              </w:rPr>
              <w:t>.</w:t>
            </w:r>
            <w:r>
              <w:rPr>
                <w:rFonts w:cstheme="minorHAnsi"/>
              </w:rPr>
              <w:t xml:space="preserve"> </w:t>
            </w:r>
            <w:r>
              <w:t>Exemplary fitting of the PV curve to an operating point (OP) during PEC operation.</w:t>
            </w:r>
            <w:r w:rsidR="00741FAB">
              <w:t xml:space="preserve"> PV curves at different levels of shading (percentage values) are displayed.</w:t>
            </w:r>
            <w:r>
              <w:t xml:space="preserve"> In this case, the OP intersects the PV curve at 15% shading level.</w:t>
            </w:r>
          </w:p>
        </w:tc>
      </w:tr>
    </w:tbl>
    <w:p w:rsidR="007833B8" w:rsidRDefault="007833B8" w:rsidP="00E96E36">
      <w:pPr>
        <w:jc w:val="both"/>
      </w:pPr>
    </w:p>
    <w:p w:rsidR="00E96E36" w:rsidRDefault="00741FAB" w:rsidP="00E96E36">
      <w:pPr>
        <w:jc w:val="both"/>
      </w:pPr>
      <w:r>
        <w:t>For PV fitting</w:t>
      </w:r>
      <w:r w:rsidR="007833B8">
        <w:t>, the initial steps are similar to EC fitting, but the check mark for ‘</w:t>
      </w:r>
      <w:r w:rsidR="007833B8" w:rsidRPr="007833B8">
        <w:rPr>
          <w:i/>
        </w:rPr>
        <w:t>Can EC IV curves be estimated</w:t>
      </w:r>
      <w:r w:rsidR="007833B8">
        <w:t>’ should be removed (</w:t>
      </w:r>
      <w:r w:rsidR="005A1AB5">
        <w:t xml:space="preserve">rectangle 2 in </w:t>
      </w:r>
      <w:r w:rsidR="007833B8">
        <w:fldChar w:fldCharType="begin"/>
      </w:r>
      <w:r w:rsidR="007833B8">
        <w:instrText xml:space="preserve"> REF _Ref124170726 \h </w:instrText>
      </w:r>
      <w:r w:rsidR="007833B8">
        <w:fldChar w:fldCharType="separate"/>
      </w:r>
      <w:r w:rsidR="00892E45" w:rsidRPr="00394B1D">
        <w:rPr>
          <w:rFonts w:cstheme="minorHAnsi"/>
          <w:b/>
        </w:rPr>
        <w:t>Figure </w:t>
      </w:r>
      <w:r w:rsidR="00892E45">
        <w:rPr>
          <w:rFonts w:cstheme="minorHAnsi"/>
          <w:b/>
          <w:noProof/>
        </w:rPr>
        <w:t>11</w:t>
      </w:r>
      <w:r w:rsidR="007833B8">
        <w:fldChar w:fldCharType="end"/>
      </w:r>
      <w:r w:rsidR="007833B8">
        <w:t xml:space="preserve">). </w:t>
      </w:r>
      <w:r w:rsidR="00EF0343">
        <w:t>Additionally, the calculated PV parameters need to be entered on the PV fitting tab (</w:t>
      </w:r>
      <w:r w:rsidR="00EF0343">
        <w:fldChar w:fldCharType="begin"/>
      </w:r>
      <w:r w:rsidR="00EF0343">
        <w:instrText xml:space="preserve"> REF _Ref124171677 \h </w:instrText>
      </w:r>
      <w:r w:rsidR="00EF0343">
        <w:fldChar w:fldCharType="separate"/>
      </w:r>
      <w:r w:rsidR="00892E45" w:rsidRPr="008143BA">
        <w:rPr>
          <w:b/>
        </w:rPr>
        <w:t>Figure </w:t>
      </w:r>
      <w:r w:rsidR="00892E45">
        <w:rPr>
          <w:b/>
          <w:noProof/>
        </w:rPr>
        <w:t>4</w:t>
      </w:r>
      <w:r w:rsidR="00EF0343">
        <w:fldChar w:fldCharType="end"/>
      </w:r>
      <w:r w:rsidR="00EF0343">
        <w:t>), which can be done manually or by the PV fitting step (</w:t>
      </w:r>
      <w:r w:rsidR="00EF0343">
        <w:rPr>
          <w:rFonts w:ascii="Times New Roman" w:hAnsi="Times New Roman" w:cs="Times New Roman"/>
        </w:rPr>
        <w:fldChar w:fldCharType="begin"/>
      </w:r>
      <w:r w:rsidR="00EF0343">
        <w:rPr>
          <w:rFonts w:ascii="Times New Roman" w:hAnsi="Times New Roman" w:cs="Times New Roman"/>
        </w:rPr>
        <w:instrText xml:space="preserve"> REF _Ref124171750 \r \h </w:instrText>
      </w:r>
      <w:r w:rsidR="00EF0343">
        <w:rPr>
          <w:rFonts w:ascii="Times New Roman" w:hAnsi="Times New Roman" w:cs="Times New Roman"/>
        </w:rPr>
      </w:r>
      <w:r w:rsidR="00EF0343">
        <w:rPr>
          <w:rFonts w:ascii="Times New Roman" w:hAnsi="Times New Roman" w:cs="Times New Roman"/>
        </w:rPr>
        <w:fldChar w:fldCharType="separate"/>
      </w:r>
      <w:r w:rsidR="00892E45">
        <w:rPr>
          <w:rFonts w:ascii="Times New Roman" w:hAnsi="Times New Roman" w:cs="Times New Roman"/>
        </w:rPr>
        <w:t>III</w:t>
      </w:r>
      <w:r w:rsidR="00EF0343">
        <w:rPr>
          <w:rFonts w:ascii="Times New Roman" w:hAnsi="Times New Roman" w:cs="Times New Roman"/>
        </w:rPr>
        <w:fldChar w:fldCharType="end"/>
      </w:r>
      <w:r w:rsidR="00EF0343">
        <w:rPr>
          <w:rFonts w:ascii="Times New Roman" w:hAnsi="Times New Roman" w:cs="Times New Roman"/>
        </w:rPr>
        <w:t xml:space="preserve">. </w:t>
      </w:r>
      <w:r w:rsidR="00EF0343">
        <w:rPr>
          <w:rFonts w:ascii="Times New Roman" w:hAnsi="Times New Roman" w:cs="Times New Roman"/>
        </w:rPr>
        <w:fldChar w:fldCharType="begin"/>
      </w:r>
      <w:r w:rsidR="00EF0343">
        <w:rPr>
          <w:rFonts w:ascii="Times New Roman" w:hAnsi="Times New Roman" w:cs="Times New Roman"/>
        </w:rPr>
        <w:instrText xml:space="preserve"> REF _Ref124171754 \h </w:instrText>
      </w:r>
      <w:r w:rsidR="00EF0343">
        <w:rPr>
          <w:rFonts w:ascii="Times New Roman" w:hAnsi="Times New Roman" w:cs="Times New Roman"/>
        </w:rPr>
      </w:r>
      <w:r w:rsidR="00EF0343">
        <w:rPr>
          <w:rFonts w:ascii="Times New Roman" w:hAnsi="Times New Roman" w:cs="Times New Roman"/>
        </w:rPr>
        <w:fldChar w:fldCharType="separate"/>
      </w:r>
      <w:r w:rsidR="00892E45" w:rsidRPr="00C04E34">
        <w:t>Estimate PV parameters</w:t>
      </w:r>
      <w:r w:rsidR="00892E45">
        <w:t xml:space="preserve"> (optional)</w:t>
      </w:r>
      <w:r w:rsidR="00EF0343">
        <w:rPr>
          <w:rFonts w:ascii="Times New Roman" w:hAnsi="Times New Roman" w:cs="Times New Roman"/>
        </w:rPr>
        <w:fldChar w:fldCharType="end"/>
      </w:r>
      <w:r w:rsidR="00EF0343">
        <w:t xml:space="preserve">). </w:t>
      </w:r>
      <w:r>
        <w:t>Afterwards, the ‘</w:t>
      </w:r>
      <w:r w:rsidRPr="00741FAB">
        <w:rPr>
          <w:i/>
        </w:rPr>
        <w:t>Start calculation</w:t>
      </w:r>
      <w:r>
        <w:t>’ button may be pushed.</w:t>
      </w:r>
      <w:r w:rsidR="007910FE">
        <w:t xml:space="preserve"> In this case, no more files need to be imported and the calculation should start shortly after with the status indicated by a wait bar.</w:t>
      </w:r>
      <w:r w:rsidR="001F7FE1">
        <w:t xml:space="preserve"> </w:t>
      </w:r>
      <w:r w:rsidR="001F7FE1">
        <w:t xml:space="preserve">Similar to the EC fitting approach, the details of the deconvolution calculation can be found in the respective publication (DOI: </w:t>
      </w:r>
      <w:r w:rsidR="001F7FE1" w:rsidRPr="007833B8">
        <w:t>10.1063/1.5142561</w:t>
      </w:r>
      <w:r w:rsidR="001F7F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833B8" w:rsidTr="007833B8">
        <w:tc>
          <w:tcPr>
            <w:tcW w:w="9350" w:type="dxa"/>
          </w:tcPr>
          <w:p w:rsidR="007833B8" w:rsidRDefault="007833B8" w:rsidP="00E96E36">
            <w:pPr>
              <w:jc w:val="both"/>
            </w:pPr>
            <w:r>
              <w:rPr>
                <w:noProof/>
              </w:rPr>
              <w:lastRenderedPageBreak/>
              <w:drawing>
                <wp:inline distT="0" distB="0" distL="0" distR="0">
                  <wp:extent cx="5851329" cy="391894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_Deconvolution_P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1329" cy="3918946"/>
                          </a:xfrm>
                          <a:prstGeom prst="rect">
                            <a:avLst/>
                          </a:prstGeom>
                        </pic:spPr>
                      </pic:pic>
                    </a:graphicData>
                  </a:graphic>
                </wp:inline>
              </w:drawing>
            </w:r>
          </w:p>
        </w:tc>
      </w:tr>
      <w:tr w:rsidR="007833B8" w:rsidTr="007833B8">
        <w:tc>
          <w:tcPr>
            <w:tcW w:w="9350" w:type="dxa"/>
          </w:tcPr>
          <w:p w:rsidR="007833B8" w:rsidRDefault="007833B8" w:rsidP="00E96E36">
            <w:pPr>
              <w:jc w:val="both"/>
              <w:rPr>
                <w:rFonts w:cstheme="minorHAnsi"/>
                <w:b/>
              </w:rPr>
            </w:pPr>
          </w:p>
          <w:p w:rsidR="007833B8" w:rsidRDefault="007833B8" w:rsidP="00E96E36">
            <w:pPr>
              <w:jc w:val="both"/>
            </w:pPr>
            <w:bookmarkStart w:id="23" w:name="_Ref124170726"/>
            <w:r w:rsidRPr="00394B1D">
              <w:rPr>
                <w:rFonts w:cstheme="minorHAnsi"/>
                <w:b/>
              </w:rPr>
              <w:t>Figure </w:t>
            </w:r>
            <w:r w:rsidRPr="00394B1D">
              <w:rPr>
                <w:rFonts w:cstheme="minorHAnsi"/>
                <w:b/>
                <w:noProof/>
              </w:rPr>
              <w:fldChar w:fldCharType="begin"/>
            </w:r>
            <w:r w:rsidRPr="00394B1D">
              <w:rPr>
                <w:rFonts w:cstheme="minorHAnsi"/>
                <w:b/>
                <w:noProof/>
              </w:rPr>
              <w:instrText xml:space="preserve"> SEQ Figure \* ARABIC </w:instrText>
            </w:r>
            <w:r w:rsidRPr="00394B1D">
              <w:rPr>
                <w:rFonts w:cstheme="minorHAnsi"/>
                <w:b/>
                <w:noProof/>
              </w:rPr>
              <w:fldChar w:fldCharType="separate"/>
            </w:r>
            <w:r w:rsidR="00892E45">
              <w:rPr>
                <w:rFonts w:cstheme="minorHAnsi"/>
                <w:b/>
                <w:noProof/>
              </w:rPr>
              <w:t>11</w:t>
            </w:r>
            <w:r w:rsidRPr="00394B1D">
              <w:rPr>
                <w:rFonts w:cstheme="minorHAnsi"/>
                <w:b/>
                <w:noProof/>
              </w:rPr>
              <w:fldChar w:fldCharType="end"/>
            </w:r>
            <w:bookmarkEnd w:id="23"/>
            <w:r w:rsidRPr="00394B1D">
              <w:rPr>
                <w:rFonts w:cstheme="minorHAnsi"/>
              </w:rPr>
              <w:t>.</w:t>
            </w:r>
            <w:r>
              <w:rPr>
                <w:rFonts w:cstheme="minorHAnsi"/>
              </w:rPr>
              <w:t xml:space="preserve"> </w:t>
            </w:r>
            <w:r>
              <w:t>Start deconvolution calculation using PV fitting</w:t>
            </w:r>
          </w:p>
        </w:tc>
      </w:tr>
    </w:tbl>
    <w:p w:rsidR="007833B8" w:rsidRDefault="007833B8" w:rsidP="00E96E36">
      <w:pPr>
        <w:jc w:val="both"/>
      </w:pPr>
    </w:p>
    <w:p w:rsidR="00B72A08" w:rsidRPr="00C04E34" w:rsidRDefault="00B4408C" w:rsidP="00585F35">
      <w:pPr>
        <w:pStyle w:val="Heading2"/>
      </w:pPr>
      <w:bookmarkStart w:id="24" w:name="_Toc124239008"/>
      <w:r w:rsidRPr="00C04E34">
        <w:t>Save data</w:t>
      </w:r>
      <w:bookmarkEnd w:id="24"/>
    </w:p>
    <w:p w:rsidR="00623D2C" w:rsidRDefault="00B4408C" w:rsidP="00E95E77">
      <w:pPr>
        <w:jc w:val="both"/>
      </w:pPr>
      <w:r>
        <w:t>In case the data was not saved in the previous step, it can be saved anytime before closing the software by using the ‘</w:t>
      </w:r>
      <w:r w:rsidRPr="00B4408C">
        <w:rPr>
          <w:i/>
        </w:rPr>
        <w:t>Save calculated results’</w:t>
      </w:r>
      <w:r>
        <w:t xml:space="preserve"> button</w:t>
      </w:r>
      <w:r w:rsidR="00E96E36">
        <w:t xml:space="preserve"> on the right side of the app</w:t>
      </w:r>
      <w:r>
        <w:t>.</w:t>
      </w:r>
    </w:p>
    <w:p w:rsidR="0039420D" w:rsidRDefault="00111A26" w:rsidP="00111A26">
      <w:pPr>
        <w:pStyle w:val="Heading2"/>
      </w:pPr>
      <w:bookmarkStart w:id="25" w:name="_Toc124239009"/>
      <w:r>
        <w:t>Statement</w:t>
      </w:r>
      <w:bookmarkEnd w:id="25"/>
    </w:p>
    <w:p w:rsidR="00111A26" w:rsidRPr="00892E45" w:rsidRDefault="0022170A" w:rsidP="00E95E77">
      <w:pPr>
        <w:jc w:val="both"/>
        <w:rPr>
          <w:lang w:val="en"/>
        </w:rPr>
      </w:pPr>
      <w:r>
        <w:rPr>
          <w:rStyle w:val="hgkelc"/>
          <w:lang w:val="en"/>
        </w:rPr>
        <w:t xml:space="preserve">This app uses the curve intersections function from Douglas </w:t>
      </w:r>
      <w:proofErr w:type="gramStart"/>
      <w:r>
        <w:rPr>
          <w:rStyle w:val="hgkelc"/>
          <w:lang w:val="en"/>
        </w:rPr>
        <w:t>Schwarz</w:t>
      </w:r>
      <w:r w:rsidRPr="0022170A">
        <w:rPr>
          <w:rStyle w:val="hgkelc"/>
          <w:vertAlign w:val="superscript"/>
          <w:lang w:val="en"/>
        </w:rPr>
        <w:t>[</w:t>
      </w:r>
      <w:proofErr w:type="gramEnd"/>
      <w:r w:rsidRPr="0022170A">
        <w:rPr>
          <w:rStyle w:val="hgkelc"/>
          <w:vertAlign w:val="superscript"/>
          <w:lang w:val="en"/>
        </w:rPr>
        <w:t>4]</w:t>
      </w:r>
      <w:r>
        <w:rPr>
          <w:rStyle w:val="hgkelc"/>
          <w:lang w:val="en"/>
        </w:rPr>
        <w:t>.</w:t>
      </w:r>
      <w:r>
        <w:rPr>
          <w:rStyle w:val="hgkelc"/>
          <w:lang w:val="en"/>
        </w:rPr>
        <w:t xml:space="preserve"> </w:t>
      </w:r>
      <w:bookmarkStart w:id="26" w:name="_GoBack"/>
      <w:bookmarkEnd w:id="26"/>
      <w:r w:rsidR="0039420D">
        <w:rPr>
          <w:rStyle w:val="hgkelc"/>
          <w:lang w:val="en"/>
        </w:rPr>
        <w:t>The developer of this app assumes no responsibility or liability for any errors or omissions in the content of this app. The information contained here is provided on an "as is" basis with no guarantees of completeness, accuracy, usefulness or timeliness.</w:t>
      </w:r>
    </w:p>
    <w:p w:rsidR="00111A26" w:rsidRDefault="00111A26" w:rsidP="00111A26">
      <w:pPr>
        <w:pStyle w:val="Heading2"/>
      </w:pPr>
      <w:bookmarkStart w:id="27" w:name="_Toc124239010"/>
      <w:r>
        <w:t>References</w:t>
      </w:r>
      <w:bookmarkEnd w:id="27"/>
    </w:p>
    <w:p w:rsidR="00A5781D" w:rsidRDefault="00A5781D" w:rsidP="00E95E77">
      <w:pPr>
        <w:jc w:val="both"/>
      </w:pPr>
      <w:r>
        <w:t xml:space="preserve">[1] Ben Or, A. &amp; Appelbaum, J. Estimation of multi-junction solar cell parameters. </w:t>
      </w:r>
      <w:r w:rsidRPr="00A5781D">
        <w:rPr>
          <w:i/>
        </w:rPr>
        <w:t>Progress in Photovoltaics</w:t>
      </w:r>
      <w:r>
        <w:t xml:space="preserve"> </w:t>
      </w:r>
      <w:r w:rsidRPr="00A5781D">
        <w:rPr>
          <w:b/>
        </w:rPr>
        <w:t>21</w:t>
      </w:r>
      <w:r>
        <w:t>, 713–723 (2013).</w:t>
      </w:r>
    </w:p>
    <w:p w:rsidR="00A5781D" w:rsidRDefault="00A5781D" w:rsidP="00E95E77">
      <w:pPr>
        <w:jc w:val="both"/>
      </w:pPr>
      <w:r w:rsidRPr="00E95E77">
        <w:t xml:space="preserve">[2] Muhammad, F. F. et al. </w:t>
      </w:r>
      <w:r>
        <w:t xml:space="preserve">Simple and efficient estimation of photovoltaic cells and modules parameters using approximation and correction technique. </w:t>
      </w:r>
      <w:proofErr w:type="spellStart"/>
      <w:r w:rsidRPr="00A5781D">
        <w:rPr>
          <w:i/>
        </w:rPr>
        <w:t>PloS</w:t>
      </w:r>
      <w:proofErr w:type="spellEnd"/>
      <w:r w:rsidRPr="00A5781D">
        <w:rPr>
          <w:i/>
        </w:rPr>
        <w:t xml:space="preserve"> one</w:t>
      </w:r>
      <w:r>
        <w:t xml:space="preserve"> </w:t>
      </w:r>
      <w:r w:rsidRPr="00A5781D">
        <w:rPr>
          <w:b/>
        </w:rPr>
        <w:t>14</w:t>
      </w:r>
      <w:r>
        <w:t>, 1–19 (2019).</w:t>
      </w:r>
    </w:p>
    <w:p w:rsidR="00A5781D" w:rsidRDefault="00A5781D" w:rsidP="00E95E77">
      <w:pPr>
        <w:jc w:val="both"/>
      </w:pPr>
      <w:r>
        <w:t xml:space="preserve">[3] Winkler, M. T., Cox, C. R., Nocera, D. G. &amp; </w:t>
      </w:r>
      <w:proofErr w:type="spellStart"/>
      <w:r>
        <w:t>Buonassisi</w:t>
      </w:r>
      <w:proofErr w:type="spellEnd"/>
      <w:r>
        <w:t xml:space="preserve">, T. Modeling integrated photovoltaic-electrochemical devices using steady-state equivalent circuits. </w:t>
      </w:r>
      <w:r w:rsidRPr="00A5781D">
        <w:rPr>
          <w:i/>
        </w:rPr>
        <w:t>International Journal of Hydrogen Energy</w:t>
      </w:r>
      <w:r>
        <w:t xml:space="preserve"> </w:t>
      </w:r>
      <w:r w:rsidRPr="00A5781D">
        <w:rPr>
          <w:b/>
        </w:rPr>
        <w:t>110</w:t>
      </w:r>
      <w:r>
        <w:t>, E1076–E1082 (2013).</w:t>
      </w:r>
    </w:p>
    <w:p w:rsidR="0022170A" w:rsidRDefault="0022170A" w:rsidP="0022170A">
      <w:r>
        <w:lastRenderedPageBreak/>
        <w:t xml:space="preserve">[4] </w:t>
      </w:r>
      <w:r>
        <w:t>Douglas Schwarz (2023). Fast and Robust Curve Intersections (https://www.mathworks.com/matlabcentral/fileexchange/11837-fast-and-robust-curve-intersections), MATLAB Central File Exchange.</w:t>
      </w:r>
    </w:p>
    <w:sectPr w:rsidR="0022170A">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36B0" w:rsidRDefault="009336B0" w:rsidP="00D51B2D">
      <w:pPr>
        <w:spacing w:after="0" w:line="240" w:lineRule="auto"/>
      </w:pPr>
      <w:r>
        <w:separator/>
      </w:r>
    </w:p>
  </w:endnote>
  <w:endnote w:type="continuationSeparator" w:id="0">
    <w:p w:rsidR="009336B0" w:rsidRDefault="009336B0" w:rsidP="00D51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00649"/>
      <w:docPartObj>
        <w:docPartGallery w:val="Page Numbers (Bottom of Page)"/>
        <w:docPartUnique/>
      </w:docPartObj>
    </w:sdtPr>
    <w:sdtEndPr>
      <w:rPr>
        <w:noProof/>
      </w:rPr>
    </w:sdtEndPr>
    <w:sdtContent>
      <w:p w:rsidR="00D51B2D" w:rsidRDefault="006574A7" w:rsidP="006574A7">
        <w:pPr>
          <w:pStyle w:val="Footer"/>
        </w:pPr>
        <w:r>
          <w:t>v0.1</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36B0" w:rsidRDefault="009336B0" w:rsidP="00D51B2D">
      <w:pPr>
        <w:spacing w:after="0" w:line="240" w:lineRule="auto"/>
      </w:pPr>
      <w:r>
        <w:separator/>
      </w:r>
    </w:p>
  </w:footnote>
  <w:footnote w:type="continuationSeparator" w:id="0">
    <w:p w:rsidR="009336B0" w:rsidRDefault="009336B0" w:rsidP="00D51B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21251"/>
    <w:multiLevelType w:val="hybridMultilevel"/>
    <w:tmpl w:val="631C9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5F25A4"/>
    <w:multiLevelType w:val="hybridMultilevel"/>
    <w:tmpl w:val="17DCAD5A"/>
    <w:lvl w:ilvl="0" w:tplc="E9C0ED4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41E2930"/>
    <w:multiLevelType w:val="hybridMultilevel"/>
    <w:tmpl w:val="0B5C1704"/>
    <w:lvl w:ilvl="0" w:tplc="4FA49BFE">
      <w:start w:val="1"/>
      <w:numFmt w:val="bullet"/>
      <w:lvlText w:val="-"/>
      <w:lvlJc w:val="left"/>
      <w:pPr>
        <w:ind w:left="1080" w:hanging="360"/>
      </w:pPr>
      <w:rPr>
        <w:rFonts w:ascii="Calibri" w:eastAsiaTheme="minorHAnsi" w:hAnsi="Calibri" w:cs="Calibr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753C6F"/>
    <w:multiLevelType w:val="hybridMultilevel"/>
    <w:tmpl w:val="52FE482E"/>
    <w:lvl w:ilvl="0" w:tplc="7C204A40">
      <w:start w:val="1"/>
      <w:numFmt w:val="upperRoman"/>
      <w:pStyle w:val="Heading2"/>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B365E8A"/>
    <w:multiLevelType w:val="hybridMultilevel"/>
    <w:tmpl w:val="3E048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EB4597"/>
    <w:multiLevelType w:val="hybridMultilevel"/>
    <w:tmpl w:val="B226D3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9554FF"/>
    <w:multiLevelType w:val="hybridMultilevel"/>
    <w:tmpl w:val="AF7E1D30"/>
    <w:lvl w:ilvl="0" w:tplc="37EA54CE">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82B"/>
    <w:rsid w:val="00010C38"/>
    <w:rsid w:val="00032EC7"/>
    <w:rsid w:val="0003789D"/>
    <w:rsid w:val="000A7CF0"/>
    <w:rsid w:val="000D4FE5"/>
    <w:rsid w:val="00111A26"/>
    <w:rsid w:val="00131688"/>
    <w:rsid w:val="00197097"/>
    <w:rsid w:val="001F335C"/>
    <w:rsid w:val="001F7FE1"/>
    <w:rsid w:val="00200B83"/>
    <w:rsid w:val="00203C59"/>
    <w:rsid w:val="0022170A"/>
    <w:rsid w:val="00231146"/>
    <w:rsid w:val="00243B91"/>
    <w:rsid w:val="00253979"/>
    <w:rsid w:val="002F7CC1"/>
    <w:rsid w:val="003208C9"/>
    <w:rsid w:val="00331CCE"/>
    <w:rsid w:val="00335794"/>
    <w:rsid w:val="00342000"/>
    <w:rsid w:val="0039420D"/>
    <w:rsid w:val="00394B1D"/>
    <w:rsid w:val="003B5664"/>
    <w:rsid w:val="004013C0"/>
    <w:rsid w:val="004278BE"/>
    <w:rsid w:val="0045754B"/>
    <w:rsid w:val="00460D98"/>
    <w:rsid w:val="004873D2"/>
    <w:rsid w:val="0049272A"/>
    <w:rsid w:val="004F5D4A"/>
    <w:rsid w:val="00541C9D"/>
    <w:rsid w:val="00552B7A"/>
    <w:rsid w:val="00585F35"/>
    <w:rsid w:val="005947F7"/>
    <w:rsid w:val="005A1AB5"/>
    <w:rsid w:val="005B421F"/>
    <w:rsid w:val="005C4B97"/>
    <w:rsid w:val="005E07F7"/>
    <w:rsid w:val="005E0B64"/>
    <w:rsid w:val="00621E47"/>
    <w:rsid w:val="00623D2C"/>
    <w:rsid w:val="006574A7"/>
    <w:rsid w:val="00662C0D"/>
    <w:rsid w:val="006748A3"/>
    <w:rsid w:val="00687696"/>
    <w:rsid w:val="00690BBD"/>
    <w:rsid w:val="006B5763"/>
    <w:rsid w:val="006D1708"/>
    <w:rsid w:val="00734D91"/>
    <w:rsid w:val="00741FAB"/>
    <w:rsid w:val="00750AFD"/>
    <w:rsid w:val="00754550"/>
    <w:rsid w:val="00771814"/>
    <w:rsid w:val="007833B8"/>
    <w:rsid w:val="00787DAB"/>
    <w:rsid w:val="007910FE"/>
    <w:rsid w:val="007F688A"/>
    <w:rsid w:val="00866E0C"/>
    <w:rsid w:val="008809C9"/>
    <w:rsid w:val="00892E45"/>
    <w:rsid w:val="008D6B14"/>
    <w:rsid w:val="009101E7"/>
    <w:rsid w:val="00927A6D"/>
    <w:rsid w:val="009336B0"/>
    <w:rsid w:val="009365AF"/>
    <w:rsid w:val="009A0308"/>
    <w:rsid w:val="00A20833"/>
    <w:rsid w:val="00A5781D"/>
    <w:rsid w:val="00A74F53"/>
    <w:rsid w:val="00AB4BF5"/>
    <w:rsid w:val="00B06703"/>
    <w:rsid w:val="00B35BBE"/>
    <w:rsid w:val="00B4408C"/>
    <w:rsid w:val="00B72A08"/>
    <w:rsid w:val="00BA35DC"/>
    <w:rsid w:val="00C04E34"/>
    <w:rsid w:val="00C273DE"/>
    <w:rsid w:val="00C727FD"/>
    <w:rsid w:val="00CA66BA"/>
    <w:rsid w:val="00CC3A47"/>
    <w:rsid w:val="00CE3D5B"/>
    <w:rsid w:val="00D50BED"/>
    <w:rsid w:val="00D51B2D"/>
    <w:rsid w:val="00D946FD"/>
    <w:rsid w:val="00D94C9E"/>
    <w:rsid w:val="00DB66FD"/>
    <w:rsid w:val="00DD594F"/>
    <w:rsid w:val="00E4547C"/>
    <w:rsid w:val="00E609E7"/>
    <w:rsid w:val="00E95E77"/>
    <w:rsid w:val="00E96E36"/>
    <w:rsid w:val="00EE482B"/>
    <w:rsid w:val="00EF0343"/>
    <w:rsid w:val="00F50C2E"/>
    <w:rsid w:val="00F54B05"/>
    <w:rsid w:val="00F6542E"/>
    <w:rsid w:val="00F72189"/>
    <w:rsid w:val="00FA1F72"/>
    <w:rsid w:val="00FA3474"/>
    <w:rsid w:val="00FF6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06EA6"/>
  <w15:chartTrackingRefBased/>
  <w15:docId w15:val="{F33AB8A7-FBE1-4172-A5D4-6EDFBF12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5F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iPriority w:val="9"/>
    <w:unhideWhenUsed/>
    <w:qFormat/>
    <w:rsid w:val="00585F35"/>
    <w:pPr>
      <w:numPr>
        <w:numId w:val="5"/>
      </w:numPr>
      <w:jc w:val="both"/>
      <w:outlineLvl w:val="1"/>
    </w:pPr>
    <w:rPr>
      <w:b/>
      <w:u w:val="single"/>
    </w:rPr>
  </w:style>
  <w:style w:type="paragraph" w:styleId="Heading3">
    <w:name w:val="heading 3"/>
    <w:basedOn w:val="Normal"/>
    <w:next w:val="Normal"/>
    <w:link w:val="Heading3Char"/>
    <w:uiPriority w:val="9"/>
    <w:unhideWhenUsed/>
    <w:qFormat/>
    <w:rsid w:val="00E96E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D2C"/>
    <w:pPr>
      <w:ind w:left="720"/>
      <w:contextualSpacing/>
    </w:pPr>
  </w:style>
  <w:style w:type="character" w:customStyle="1" w:styleId="hgkelc">
    <w:name w:val="hgkelc"/>
    <w:basedOn w:val="DefaultParagraphFont"/>
    <w:rsid w:val="0039420D"/>
  </w:style>
  <w:style w:type="table" w:styleId="TableGrid">
    <w:name w:val="Table Grid"/>
    <w:basedOn w:val="TableNormal"/>
    <w:uiPriority w:val="39"/>
    <w:rsid w:val="00771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B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B97"/>
    <w:rPr>
      <w:rFonts w:ascii="Segoe UI" w:hAnsi="Segoe UI" w:cs="Segoe UI"/>
      <w:sz w:val="18"/>
      <w:szCs w:val="18"/>
    </w:rPr>
  </w:style>
  <w:style w:type="character" w:customStyle="1" w:styleId="Heading1Char">
    <w:name w:val="Heading 1 Char"/>
    <w:basedOn w:val="DefaultParagraphFont"/>
    <w:link w:val="Heading1"/>
    <w:uiPriority w:val="9"/>
    <w:rsid w:val="00585F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5F35"/>
    <w:pPr>
      <w:outlineLvl w:val="9"/>
    </w:pPr>
  </w:style>
  <w:style w:type="character" w:customStyle="1" w:styleId="Heading2Char">
    <w:name w:val="Heading 2 Char"/>
    <w:basedOn w:val="DefaultParagraphFont"/>
    <w:link w:val="Heading2"/>
    <w:uiPriority w:val="9"/>
    <w:rsid w:val="00585F35"/>
    <w:rPr>
      <w:b/>
      <w:u w:val="single"/>
    </w:rPr>
  </w:style>
  <w:style w:type="paragraph" w:styleId="TOC2">
    <w:name w:val="toc 2"/>
    <w:basedOn w:val="Normal"/>
    <w:next w:val="Normal"/>
    <w:autoRedefine/>
    <w:uiPriority w:val="39"/>
    <w:unhideWhenUsed/>
    <w:rsid w:val="00585F35"/>
    <w:pPr>
      <w:spacing w:after="100"/>
      <w:ind w:left="220"/>
    </w:pPr>
  </w:style>
  <w:style w:type="character" w:styleId="Hyperlink">
    <w:name w:val="Hyperlink"/>
    <w:basedOn w:val="DefaultParagraphFont"/>
    <w:uiPriority w:val="99"/>
    <w:unhideWhenUsed/>
    <w:rsid w:val="00585F35"/>
    <w:rPr>
      <w:color w:val="0563C1" w:themeColor="hyperlink"/>
      <w:u w:val="single"/>
    </w:rPr>
  </w:style>
  <w:style w:type="paragraph" w:styleId="Header">
    <w:name w:val="header"/>
    <w:basedOn w:val="Normal"/>
    <w:link w:val="HeaderChar"/>
    <w:uiPriority w:val="99"/>
    <w:unhideWhenUsed/>
    <w:rsid w:val="00D51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1B2D"/>
  </w:style>
  <w:style w:type="paragraph" w:styleId="Footer">
    <w:name w:val="footer"/>
    <w:basedOn w:val="Normal"/>
    <w:link w:val="FooterChar"/>
    <w:uiPriority w:val="99"/>
    <w:unhideWhenUsed/>
    <w:rsid w:val="00D51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1B2D"/>
  </w:style>
  <w:style w:type="character" w:customStyle="1" w:styleId="Heading3Char">
    <w:name w:val="Heading 3 Char"/>
    <w:basedOn w:val="DefaultParagraphFont"/>
    <w:link w:val="Heading3"/>
    <w:uiPriority w:val="9"/>
    <w:rsid w:val="00E96E3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96E36"/>
    <w:pPr>
      <w:spacing w:after="100"/>
      <w:ind w:left="440"/>
    </w:pPr>
  </w:style>
  <w:style w:type="paragraph" w:styleId="Caption">
    <w:name w:val="caption"/>
    <w:basedOn w:val="Normal"/>
    <w:next w:val="Normal"/>
    <w:uiPriority w:val="35"/>
    <w:unhideWhenUsed/>
    <w:qFormat/>
    <w:rsid w:val="000D4F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27322-0291-479F-A726-25F76D7A5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7437</TotalTime>
  <Pages>12</Pages>
  <Words>2292</Words>
  <Characters>13068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Kistler</dc:creator>
  <cp:keywords/>
  <dc:description/>
  <cp:lastModifiedBy>Tobi</cp:lastModifiedBy>
  <cp:revision>23</cp:revision>
  <dcterms:created xsi:type="dcterms:W3CDTF">2022-10-20T20:13:00Z</dcterms:created>
  <dcterms:modified xsi:type="dcterms:W3CDTF">2023-01-11T02:48:00Z</dcterms:modified>
</cp:coreProperties>
</file>